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56A3F2" w14:textId="77777777" w:rsidR="008F32F9" w:rsidRPr="00180DC6" w:rsidRDefault="008F32F9" w:rsidP="008F32F9">
      <w:pPr>
        <w:rPr>
          <w:rFonts w:cs="Fanan"/>
          <w:sz w:val="28"/>
          <w:szCs w:val="28"/>
        </w:rPr>
      </w:pPr>
    </w:p>
    <w:p w14:paraId="47DC67C9" w14:textId="77777777" w:rsidR="00AB2400" w:rsidRPr="00180DC6" w:rsidRDefault="00AB2400" w:rsidP="008F32F9">
      <w:pPr>
        <w:rPr>
          <w:rFonts w:cs="Fanan"/>
          <w:sz w:val="28"/>
          <w:szCs w:val="28"/>
        </w:rPr>
      </w:pPr>
    </w:p>
    <w:p w14:paraId="6D8660EF" w14:textId="77777777" w:rsidR="008F32F9" w:rsidRDefault="008F32F9" w:rsidP="008F32F9">
      <w:pPr>
        <w:ind w:right="432"/>
        <w:jc w:val="both"/>
        <w:rPr>
          <w:rFonts w:cs="Fanan"/>
          <w:b/>
          <w:bCs/>
          <w:color w:val="C00000"/>
          <w:sz w:val="36"/>
          <w:szCs w:val="36"/>
          <w:u w:val="single"/>
          <w:rtl/>
          <w:lang w:bidi="ar-QA"/>
        </w:rPr>
      </w:pPr>
    </w:p>
    <w:p w14:paraId="5741A5A3" w14:textId="77777777" w:rsidR="00180DC6" w:rsidRPr="00180DC6" w:rsidRDefault="00180DC6" w:rsidP="008F32F9">
      <w:pPr>
        <w:ind w:right="432"/>
        <w:jc w:val="both"/>
        <w:rPr>
          <w:rFonts w:cs="Fanan"/>
          <w:b/>
          <w:bCs/>
          <w:color w:val="C00000"/>
          <w:sz w:val="36"/>
          <w:szCs w:val="36"/>
          <w:u w:val="single"/>
          <w:lang w:bidi="ar-QA"/>
        </w:rPr>
      </w:pPr>
    </w:p>
    <w:p w14:paraId="0C7C3EF3" w14:textId="77777777" w:rsidR="008F32F9" w:rsidRPr="00180DC6" w:rsidRDefault="008F32F9" w:rsidP="008F32F9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0" w:color="auto"/>
        </w:pBdr>
        <w:jc w:val="both"/>
        <w:rPr>
          <w:rFonts w:cs="Fanan"/>
          <w:b/>
          <w:bCs/>
          <w:sz w:val="36"/>
          <w:szCs w:val="36"/>
        </w:rPr>
      </w:pPr>
    </w:p>
    <w:p w14:paraId="1587B6DD" w14:textId="77777777" w:rsidR="008F32F9" w:rsidRPr="00180DC6" w:rsidRDefault="008F32F9" w:rsidP="00BA45C3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0" w:color="auto"/>
        </w:pBdr>
        <w:jc w:val="both"/>
        <w:rPr>
          <w:rFonts w:cs="Fanan"/>
          <w:b/>
          <w:bCs/>
          <w:color w:val="FF0000"/>
          <w:sz w:val="32"/>
          <w:szCs w:val="32"/>
          <w:u w:val="single"/>
        </w:rPr>
      </w:pPr>
      <w:r w:rsidRPr="00180DC6">
        <w:rPr>
          <w:rFonts w:cs="Fanan"/>
          <w:b/>
          <w:bCs/>
          <w:color w:val="FF0000"/>
          <w:sz w:val="36"/>
          <w:szCs w:val="36"/>
          <w:u w:val="single"/>
        </w:rPr>
        <w:t>Disclosure Form:</w:t>
      </w:r>
    </w:p>
    <w:p w14:paraId="127EF3CF" w14:textId="77777777" w:rsidR="00180DC6" w:rsidRDefault="00180DC6" w:rsidP="009A1A6F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0" w:color="auto"/>
        </w:pBdr>
        <w:jc w:val="both"/>
        <w:rPr>
          <w:rFonts w:cs="Fanan"/>
          <w:b/>
          <w:bCs/>
          <w:sz w:val="32"/>
          <w:szCs w:val="32"/>
          <w:rtl/>
        </w:rPr>
      </w:pPr>
    </w:p>
    <w:p w14:paraId="2B5C1688" w14:textId="6A427E87" w:rsidR="008F32F9" w:rsidRPr="00180DC6" w:rsidRDefault="00FF76E9" w:rsidP="00540A02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0" w:color="auto"/>
        </w:pBdr>
        <w:jc w:val="both"/>
        <w:rPr>
          <w:rFonts w:cs="Fanan"/>
          <w:b/>
          <w:bCs/>
          <w:sz w:val="32"/>
          <w:szCs w:val="32"/>
        </w:rPr>
      </w:pPr>
      <w:r>
        <w:rPr>
          <w:rFonts w:cs="Fanan"/>
          <w:b/>
          <w:bCs/>
          <w:sz w:val="32"/>
          <w:szCs w:val="32"/>
        </w:rPr>
        <w:t>QATAR NATIONAL CEMENT COMPANYQ.P.S.C.</w:t>
      </w:r>
      <w:r w:rsidR="008F32F9" w:rsidRPr="00180DC6">
        <w:rPr>
          <w:rFonts w:cs="Fanan"/>
          <w:b/>
          <w:bCs/>
          <w:sz w:val="32"/>
          <w:szCs w:val="32"/>
        </w:rPr>
        <w:t xml:space="preserve"> DISCLOSES ITS </w:t>
      </w:r>
      <w:r w:rsidR="00AB05F5" w:rsidRPr="00180DC6">
        <w:rPr>
          <w:rFonts w:cs="Fanan"/>
          <w:b/>
          <w:bCs/>
          <w:sz w:val="32"/>
          <w:szCs w:val="32"/>
        </w:rPr>
        <w:t xml:space="preserve">ANNUAL </w:t>
      </w:r>
      <w:r w:rsidR="008F32F9" w:rsidRPr="00180DC6">
        <w:rPr>
          <w:rFonts w:cs="Fanan"/>
          <w:b/>
          <w:bCs/>
          <w:sz w:val="32"/>
          <w:szCs w:val="32"/>
        </w:rPr>
        <w:t>FINANCIAL STATEMENTS FOR THE YEAR 20</w:t>
      </w:r>
      <w:r w:rsidR="00540A02">
        <w:rPr>
          <w:rFonts w:cs="Fanan"/>
          <w:b/>
          <w:bCs/>
          <w:sz w:val="32"/>
          <w:szCs w:val="32"/>
        </w:rPr>
        <w:t>2</w:t>
      </w:r>
      <w:r w:rsidR="0026655D">
        <w:rPr>
          <w:rFonts w:cs="Fanan"/>
          <w:b/>
          <w:bCs/>
          <w:sz w:val="32"/>
          <w:szCs w:val="32"/>
        </w:rPr>
        <w:t>5</w:t>
      </w:r>
    </w:p>
    <w:p w14:paraId="06D91A14" w14:textId="77777777" w:rsidR="00180DC6" w:rsidRPr="00180DC6" w:rsidRDefault="00180DC6" w:rsidP="00180DC6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0" w:color="auto"/>
        </w:pBdr>
        <w:spacing w:line="240" w:lineRule="auto"/>
        <w:jc w:val="both"/>
        <w:rPr>
          <w:rFonts w:cs="Fanan"/>
          <w:b/>
          <w:bCs/>
          <w:sz w:val="16"/>
          <w:szCs w:val="16"/>
          <w:rtl/>
        </w:rPr>
      </w:pPr>
    </w:p>
    <w:p w14:paraId="51CA2D5B" w14:textId="174F50C6" w:rsidR="008F32F9" w:rsidRPr="00180DC6" w:rsidRDefault="00FF76E9" w:rsidP="00540A02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0" w:color="auto"/>
        </w:pBdr>
        <w:jc w:val="both"/>
        <w:rPr>
          <w:rFonts w:cs="Fanan"/>
          <w:b/>
          <w:bCs/>
          <w:sz w:val="32"/>
          <w:szCs w:val="32"/>
          <w:rtl/>
        </w:rPr>
      </w:pPr>
      <w:r>
        <w:rPr>
          <w:rFonts w:cs="Fanan"/>
          <w:b/>
          <w:bCs/>
          <w:sz w:val="32"/>
          <w:szCs w:val="32"/>
        </w:rPr>
        <w:t>Qatar national cement company</w:t>
      </w:r>
      <w:r w:rsidR="008F32F9" w:rsidRPr="00180DC6">
        <w:rPr>
          <w:rFonts w:cs="Fanan"/>
          <w:b/>
          <w:bCs/>
          <w:sz w:val="32"/>
          <w:szCs w:val="32"/>
        </w:rPr>
        <w:t xml:space="preserve"> disclosed its</w:t>
      </w:r>
      <w:r w:rsidR="00AB05F5" w:rsidRPr="00180DC6">
        <w:rPr>
          <w:rFonts w:cs="Fanan"/>
          <w:b/>
          <w:bCs/>
          <w:sz w:val="32"/>
          <w:szCs w:val="32"/>
        </w:rPr>
        <w:t xml:space="preserve"> annual</w:t>
      </w:r>
      <w:r w:rsidR="008F32F9" w:rsidRPr="00180DC6">
        <w:rPr>
          <w:rFonts w:cs="Fanan"/>
          <w:b/>
          <w:bCs/>
          <w:sz w:val="32"/>
          <w:szCs w:val="32"/>
        </w:rPr>
        <w:t xml:space="preserve"> financial statements for the period ended on 31.12.20</w:t>
      </w:r>
      <w:r w:rsidR="00540A02">
        <w:rPr>
          <w:rFonts w:cs="Fanan"/>
          <w:b/>
          <w:bCs/>
          <w:sz w:val="32"/>
          <w:szCs w:val="32"/>
        </w:rPr>
        <w:t>2</w:t>
      </w:r>
      <w:r w:rsidR="0026655D">
        <w:rPr>
          <w:rFonts w:cs="Fanan"/>
          <w:b/>
          <w:bCs/>
          <w:sz w:val="32"/>
          <w:szCs w:val="32"/>
        </w:rPr>
        <w:t>5</w:t>
      </w:r>
      <w:r w:rsidR="008F32F9" w:rsidRPr="00180DC6">
        <w:rPr>
          <w:rFonts w:cs="Fanan"/>
          <w:b/>
          <w:bCs/>
          <w:sz w:val="32"/>
          <w:szCs w:val="32"/>
        </w:rPr>
        <w:t>. The statements shows that the net profit is QR</w:t>
      </w:r>
      <w:r>
        <w:rPr>
          <w:rFonts w:cs="Fanan"/>
          <w:b/>
          <w:bCs/>
          <w:sz w:val="32"/>
          <w:szCs w:val="32"/>
        </w:rPr>
        <w:t xml:space="preserve"> </w:t>
      </w:r>
      <w:r w:rsidR="00E42B5E">
        <w:rPr>
          <w:rFonts w:cs="Fanan"/>
          <w:b/>
          <w:bCs/>
          <w:sz w:val="32"/>
          <w:szCs w:val="32"/>
        </w:rPr>
        <w:t>1</w:t>
      </w:r>
      <w:r w:rsidR="00016158">
        <w:rPr>
          <w:rFonts w:cs="Fanan"/>
          <w:b/>
          <w:bCs/>
          <w:sz w:val="32"/>
          <w:szCs w:val="32"/>
        </w:rPr>
        <w:t>00</w:t>
      </w:r>
      <w:r w:rsidR="00540A02">
        <w:rPr>
          <w:rFonts w:cs="Fanan"/>
          <w:b/>
          <w:bCs/>
          <w:sz w:val="32"/>
          <w:szCs w:val="32"/>
        </w:rPr>
        <w:t>,</w:t>
      </w:r>
      <w:r w:rsidR="00D6204C">
        <w:rPr>
          <w:rFonts w:cs="Fanan"/>
          <w:b/>
          <w:bCs/>
          <w:sz w:val="32"/>
          <w:szCs w:val="32"/>
        </w:rPr>
        <w:t>282</w:t>
      </w:r>
      <w:r w:rsidR="00964644">
        <w:rPr>
          <w:rFonts w:cs="Fanan"/>
          <w:b/>
          <w:bCs/>
          <w:sz w:val="32"/>
          <w:szCs w:val="32"/>
        </w:rPr>
        <w:t>,</w:t>
      </w:r>
      <w:r w:rsidR="00003770">
        <w:rPr>
          <w:rFonts w:cs="Fanan"/>
          <w:b/>
          <w:bCs/>
          <w:sz w:val="32"/>
          <w:szCs w:val="32"/>
        </w:rPr>
        <w:t>239</w:t>
      </w:r>
      <w:r w:rsidR="00EA0532" w:rsidRPr="00180DC6">
        <w:rPr>
          <w:rFonts w:cs="Fanan"/>
          <w:b/>
          <w:bCs/>
          <w:sz w:val="32"/>
          <w:szCs w:val="32"/>
        </w:rPr>
        <w:t xml:space="preserve"> </w:t>
      </w:r>
      <w:r w:rsidR="008F32F9" w:rsidRPr="00180DC6">
        <w:rPr>
          <w:rFonts w:cs="Fanan"/>
          <w:b/>
          <w:bCs/>
          <w:sz w:val="32"/>
          <w:szCs w:val="32"/>
        </w:rPr>
        <w:t>Compared to net profit amounting to QR</w:t>
      </w:r>
      <w:r>
        <w:rPr>
          <w:rFonts w:cs="Fanan"/>
          <w:b/>
          <w:bCs/>
          <w:sz w:val="32"/>
          <w:szCs w:val="32"/>
        </w:rPr>
        <w:t xml:space="preserve"> </w:t>
      </w:r>
      <w:r w:rsidR="0026655D">
        <w:rPr>
          <w:rFonts w:cs="Fanan"/>
          <w:b/>
          <w:bCs/>
          <w:sz w:val="32"/>
          <w:szCs w:val="32"/>
        </w:rPr>
        <w:t>159,826,361</w:t>
      </w:r>
      <w:r w:rsidR="00540A02" w:rsidRPr="00180DC6">
        <w:rPr>
          <w:rFonts w:cs="Fanan"/>
          <w:b/>
          <w:bCs/>
          <w:sz w:val="32"/>
          <w:szCs w:val="32"/>
        </w:rPr>
        <w:t xml:space="preserve"> </w:t>
      </w:r>
      <w:r w:rsidR="008F32F9" w:rsidRPr="00180DC6">
        <w:rPr>
          <w:rFonts w:cs="Fanan"/>
          <w:b/>
          <w:bCs/>
          <w:sz w:val="32"/>
          <w:szCs w:val="32"/>
        </w:rPr>
        <w:t>For the same period of the previous year.</w:t>
      </w:r>
    </w:p>
    <w:p w14:paraId="543AEFD2" w14:textId="07C64A86" w:rsidR="008F32F9" w:rsidRPr="00180DC6" w:rsidRDefault="008F32F9" w:rsidP="00540A02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0" w:color="auto"/>
        </w:pBdr>
        <w:jc w:val="both"/>
        <w:rPr>
          <w:rFonts w:cs="Fanan"/>
          <w:b/>
          <w:bCs/>
          <w:sz w:val="32"/>
          <w:szCs w:val="32"/>
        </w:rPr>
      </w:pPr>
      <w:r w:rsidRPr="00180DC6">
        <w:rPr>
          <w:rFonts w:cs="Fanan"/>
          <w:b/>
          <w:bCs/>
          <w:sz w:val="32"/>
          <w:szCs w:val="32"/>
        </w:rPr>
        <w:t xml:space="preserve">Earnings per Share (EPS) amounted to QR </w:t>
      </w:r>
      <w:r w:rsidR="00540A02">
        <w:rPr>
          <w:rFonts w:cs="Fanan"/>
          <w:b/>
          <w:bCs/>
          <w:sz w:val="32"/>
          <w:szCs w:val="32"/>
        </w:rPr>
        <w:t>0.</w:t>
      </w:r>
      <w:r w:rsidR="00733027">
        <w:rPr>
          <w:rFonts w:cs="Fanan"/>
          <w:b/>
          <w:bCs/>
          <w:sz w:val="32"/>
          <w:szCs w:val="32"/>
        </w:rPr>
        <w:t>15</w:t>
      </w:r>
      <w:r w:rsidRPr="00180DC6">
        <w:rPr>
          <w:rFonts w:cs="Fanan"/>
          <w:b/>
          <w:bCs/>
          <w:sz w:val="32"/>
          <w:szCs w:val="32"/>
        </w:rPr>
        <w:t xml:space="preserve"> </w:t>
      </w:r>
      <w:r w:rsidR="00FF76E9" w:rsidRPr="00180DC6">
        <w:rPr>
          <w:rFonts w:cs="Fanan"/>
          <w:b/>
          <w:bCs/>
          <w:sz w:val="32"/>
          <w:szCs w:val="32"/>
        </w:rPr>
        <w:t>for</w:t>
      </w:r>
      <w:r w:rsidRPr="00180DC6">
        <w:rPr>
          <w:rFonts w:cs="Fanan"/>
          <w:b/>
          <w:bCs/>
          <w:sz w:val="32"/>
          <w:szCs w:val="32"/>
        </w:rPr>
        <w:t xml:space="preserve"> the period ended December 31, </w:t>
      </w:r>
      <w:proofErr w:type="gramStart"/>
      <w:r w:rsidRPr="00180DC6">
        <w:rPr>
          <w:rFonts w:cs="Fanan"/>
          <w:b/>
          <w:bCs/>
          <w:sz w:val="32"/>
          <w:szCs w:val="32"/>
        </w:rPr>
        <w:t>2</w:t>
      </w:r>
      <w:r w:rsidR="00733027">
        <w:rPr>
          <w:rFonts w:cs="Fanan"/>
          <w:b/>
          <w:bCs/>
          <w:sz w:val="32"/>
          <w:szCs w:val="32"/>
        </w:rPr>
        <w:t>025</w:t>
      </w:r>
      <w:proofErr w:type="gramEnd"/>
      <w:r w:rsidRPr="00180DC6">
        <w:rPr>
          <w:rFonts w:cs="Fanan"/>
          <w:b/>
          <w:bCs/>
          <w:sz w:val="32"/>
          <w:szCs w:val="32"/>
          <w:rtl/>
        </w:rPr>
        <w:t xml:space="preserve"> </w:t>
      </w:r>
      <w:r w:rsidRPr="00180DC6">
        <w:rPr>
          <w:rFonts w:cs="Fanan"/>
          <w:b/>
          <w:bCs/>
          <w:sz w:val="32"/>
          <w:szCs w:val="32"/>
        </w:rPr>
        <w:t xml:space="preserve">to EPS amounted to QR </w:t>
      </w:r>
      <w:r w:rsidR="00540A02">
        <w:rPr>
          <w:rFonts w:cs="Fanan"/>
          <w:b/>
          <w:bCs/>
          <w:sz w:val="32"/>
          <w:szCs w:val="32"/>
        </w:rPr>
        <w:t>0.</w:t>
      </w:r>
      <w:r w:rsidR="00733027">
        <w:rPr>
          <w:rFonts w:cs="Fanan"/>
          <w:b/>
          <w:bCs/>
          <w:sz w:val="32"/>
          <w:szCs w:val="32"/>
        </w:rPr>
        <w:t>24</w:t>
      </w:r>
      <w:r w:rsidRPr="00180DC6">
        <w:rPr>
          <w:rFonts w:cs="Fanan"/>
          <w:b/>
          <w:bCs/>
          <w:sz w:val="32"/>
          <w:szCs w:val="32"/>
        </w:rPr>
        <w:t xml:space="preserve"> for the same period of the previous year.</w:t>
      </w:r>
    </w:p>
    <w:p w14:paraId="740F3D7A" w14:textId="0796425F" w:rsidR="008F32F9" w:rsidRDefault="008F32F9" w:rsidP="00540A02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0" w:color="auto"/>
        </w:pBdr>
        <w:jc w:val="both"/>
        <w:rPr>
          <w:rFonts w:cs="Fanan"/>
          <w:b/>
          <w:bCs/>
          <w:sz w:val="32"/>
          <w:szCs w:val="32"/>
          <w:rtl/>
          <w:lang w:val="en-GB" w:bidi="ar-QA"/>
        </w:rPr>
      </w:pPr>
      <w:r w:rsidRPr="00180DC6">
        <w:rPr>
          <w:rFonts w:cs="Fanan"/>
          <w:b/>
          <w:bCs/>
          <w:sz w:val="32"/>
          <w:szCs w:val="32"/>
          <w:lang w:val="en-GB" w:bidi="ar-QA"/>
        </w:rPr>
        <w:t>In addition to the proposal distributions</w:t>
      </w:r>
      <w:r w:rsidR="008074B0" w:rsidRPr="00180DC6">
        <w:rPr>
          <w:rFonts w:cs="Fanan"/>
          <w:b/>
          <w:bCs/>
          <w:sz w:val="32"/>
          <w:szCs w:val="32"/>
          <w:lang w:val="en-GB" w:bidi="ar-QA"/>
        </w:rPr>
        <w:t xml:space="preserve"> </w:t>
      </w:r>
      <w:r w:rsidR="000A775C">
        <w:rPr>
          <w:rFonts w:cs="Fanan"/>
          <w:b/>
          <w:bCs/>
          <w:sz w:val="32"/>
          <w:szCs w:val="32"/>
          <w:lang w:val="en-GB" w:bidi="ar-QA"/>
        </w:rPr>
        <w:t>2</w:t>
      </w:r>
      <w:r w:rsidR="00733027">
        <w:rPr>
          <w:rFonts w:cs="Fanan"/>
          <w:b/>
          <w:bCs/>
          <w:sz w:val="32"/>
          <w:szCs w:val="32"/>
          <w:lang w:val="en-GB" w:bidi="ar-QA"/>
        </w:rPr>
        <w:t>2</w:t>
      </w:r>
      <w:r w:rsidR="00FF76E9">
        <w:rPr>
          <w:rFonts w:cs="Fanan"/>
          <w:b/>
          <w:bCs/>
          <w:sz w:val="32"/>
          <w:szCs w:val="32"/>
          <w:lang w:val="en-GB" w:bidi="ar-QA"/>
        </w:rPr>
        <w:t>% of share capital as cash dividend</w:t>
      </w:r>
      <w:r w:rsidRPr="00180DC6">
        <w:rPr>
          <w:rFonts w:cs="Fanan"/>
          <w:b/>
          <w:bCs/>
          <w:sz w:val="32"/>
          <w:szCs w:val="32"/>
          <w:lang w:val="en-GB" w:bidi="ar-QA"/>
        </w:rPr>
        <w:t>.</w:t>
      </w:r>
    </w:p>
    <w:p w14:paraId="07B66AA2" w14:textId="77777777" w:rsidR="00180DC6" w:rsidRPr="00180DC6" w:rsidRDefault="00180DC6" w:rsidP="00180DC6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0" w:color="auto"/>
        </w:pBdr>
        <w:spacing w:line="240" w:lineRule="auto"/>
        <w:jc w:val="both"/>
        <w:rPr>
          <w:rFonts w:cs="Fanan"/>
          <w:b/>
          <w:bCs/>
          <w:sz w:val="16"/>
          <w:szCs w:val="16"/>
          <w:lang w:val="en-GB" w:bidi="ar-QA"/>
        </w:rPr>
      </w:pPr>
    </w:p>
    <w:p w14:paraId="45926F04" w14:textId="77777777" w:rsidR="008F32F9" w:rsidRPr="00180DC6" w:rsidRDefault="008F32F9" w:rsidP="008F32F9">
      <w:pPr>
        <w:jc w:val="right"/>
        <w:rPr>
          <w:rFonts w:cs="Fanan"/>
          <w:sz w:val="28"/>
          <w:szCs w:val="28"/>
        </w:rPr>
      </w:pPr>
    </w:p>
    <w:p w14:paraId="1DB9BA9B" w14:textId="77777777" w:rsidR="00CB4A52" w:rsidRPr="00180DC6" w:rsidRDefault="00CB4A52">
      <w:pPr>
        <w:rPr>
          <w:rFonts w:cs="Fanan"/>
          <w:sz w:val="28"/>
          <w:szCs w:val="28"/>
          <w:rtl/>
          <w:lang w:bidi="ar-QA"/>
        </w:rPr>
      </w:pPr>
    </w:p>
    <w:sectPr w:rsidR="00CB4A52" w:rsidRPr="00180DC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anan">
    <w:altName w:val="Times New Roman"/>
    <w:charset w:val="B2"/>
    <w:family w:val="auto"/>
    <w:pitch w:val="variable"/>
    <w:sig w:usb0="00002000" w:usb1="00000000" w:usb2="00000000" w:usb3="00000000" w:csb0="0000004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32F9"/>
    <w:rsid w:val="00000667"/>
    <w:rsid w:val="00003770"/>
    <w:rsid w:val="00016158"/>
    <w:rsid w:val="000A775C"/>
    <w:rsid w:val="00180DC6"/>
    <w:rsid w:val="0026655D"/>
    <w:rsid w:val="002C20A1"/>
    <w:rsid w:val="003C2ABD"/>
    <w:rsid w:val="00435D4D"/>
    <w:rsid w:val="00452915"/>
    <w:rsid w:val="004C5FFC"/>
    <w:rsid w:val="00540A02"/>
    <w:rsid w:val="00553D60"/>
    <w:rsid w:val="00733027"/>
    <w:rsid w:val="00745D18"/>
    <w:rsid w:val="00777F8F"/>
    <w:rsid w:val="007C4033"/>
    <w:rsid w:val="008074B0"/>
    <w:rsid w:val="008F32F9"/>
    <w:rsid w:val="008F72B1"/>
    <w:rsid w:val="00964644"/>
    <w:rsid w:val="009A1A6F"/>
    <w:rsid w:val="009F0BD0"/>
    <w:rsid w:val="00AB05F5"/>
    <w:rsid w:val="00AB2400"/>
    <w:rsid w:val="00AC5D73"/>
    <w:rsid w:val="00BA45C3"/>
    <w:rsid w:val="00BC14EB"/>
    <w:rsid w:val="00CB4A52"/>
    <w:rsid w:val="00D35358"/>
    <w:rsid w:val="00D6204C"/>
    <w:rsid w:val="00E42B5E"/>
    <w:rsid w:val="00EA0532"/>
    <w:rsid w:val="00EB38BC"/>
    <w:rsid w:val="00F15344"/>
    <w:rsid w:val="00FD7EE9"/>
    <w:rsid w:val="00FF7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08D381"/>
  <w15:chartTrackingRefBased/>
  <w15:docId w15:val="{F75006CF-FD04-4409-9532-9480019DD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32F9"/>
    <w:pPr>
      <w:spacing w:after="200" w:line="276" w:lineRule="auto"/>
    </w:pPr>
    <w:rPr>
      <w:rFonts w:ascii="Calibri" w:eastAsia="Calibri" w:hAnsi="Calibri" w:cs="Arial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C5F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5FFC"/>
    <w:rPr>
      <w:rFonts w:ascii="Segoe UI" w:eastAsia="Calibr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220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Bothyna Ahmed</dc:creator>
  <cp:keywords/>
  <dc:description/>
  <cp:lastModifiedBy>Saqib Pervez</cp:lastModifiedBy>
  <cp:revision>13</cp:revision>
  <cp:lastPrinted>2023-01-25T17:19:00Z</cp:lastPrinted>
  <dcterms:created xsi:type="dcterms:W3CDTF">2022-01-31T14:53:00Z</dcterms:created>
  <dcterms:modified xsi:type="dcterms:W3CDTF">2026-02-09T14:19:00Z</dcterms:modified>
</cp:coreProperties>
</file>