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4399B16" w14:textId="47A070C3" w:rsidR="00392839" w:rsidRPr="0010170D" w:rsidRDefault="00392839" w:rsidP="003523AA">
      <w:pPr>
        <w:pStyle w:val="NormalWeb"/>
        <w:bidi/>
        <w:jc w:val="both"/>
        <w:rPr>
          <w:rFonts w:ascii="Optima LT Std" w:hAnsi="Optima LT Std"/>
          <w:sz w:val="28"/>
          <w:lang w:val="en-US" w:bidi="ar-QA"/>
        </w:rPr>
      </w:pPr>
    </w:p>
    <w:tbl>
      <w:tblPr>
        <w:tblStyle w:val="TableGrid"/>
        <w:tblW w:w="9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13" w:type="dxa"/>
          <w:bottom w:w="113" w:type="dxa"/>
        </w:tblCellMar>
        <w:tblLook w:val="04A0" w:firstRow="1" w:lastRow="0" w:firstColumn="1" w:lastColumn="0" w:noHBand="0" w:noVBand="1"/>
      </w:tblPr>
      <w:tblGrid>
        <w:gridCol w:w="4680"/>
        <w:gridCol w:w="4680"/>
      </w:tblGrid>
      <w:tr w:rsidR="00B1110B" w:rsidRPr="00B94CD4" w14:paraId="11054476" w14:textId="77777777" w:rsidTr="00B94CD4">
        <w:trPr>
          <w:trHeight w:val="3659"/>
        </w:trPr>
        <w:tc>
          <w:tcPr>
            <w:tcW w:w="4680" w:type="dxa"/>
          </w:tcPr>
          <w:p w14:paraId="5716B71B" w14:textId="77777777" w:rsidR="00B1110B" w:rsidRPr="00B94CD4" w:rsidRDefault="00B1110B" w:rsidP="006A1DBB">
            <w:pPr>
              <w:jc w:val="both"/>
              <w:rPr>
                <w:rFonts w:cstheme="minorHAnsi"/>
                <w:b/>
                <w:bCs/>
                <w:lang w:val="en-US"/>
              </w:rPr>
            </w:pPr>
            <w:r w:rsidRPr="00B94CD4">
              <w:rPr>
                <w:rFonts w:cstheme="minorHAnsi"/>
                <w:b/>
                <w:bCs/>
                <w:lang w:val="en-US"/>
              </w:rPr>
              <w:t>Press Release</w:t>
            </w:r>
          </w:p>
          <w:p w14:paraId="1D7B5D47" w14:textId="0ACCB0A5" w:rsidR="00B1110B" w:rsidRPr="00B94CD4" w:rsidRDefault="00B1110B" w:rsidP="006A1DBB">
            <w:pPr>
              <w:jc w:val="both"/>
              <w:rPr>
                <w:rFonts w:cstheme="minorHAnsi"/>
                <w:sz w:val="20"/>
                <w:szCs w:val="20"/>
              </w:rPr>
            </w:pPr>
            <w:r w:rsidRPr="00B94CD4">
              <w:rPr>
                <w:rFonts w:cstheme="minorHAnsi"/>
                <w:sz w:val="20"/>
                <w:szCs w:val="20"/>
              </w:rPr>
              <w:t xml:space="preserve">MEEZA QSTP LLC (Public) </w:t>
            </w:r>
          </w:p>
          <w:p w14:paraId="69A166A2" w14:textId="77777777" w:rsidR="006A1DBB" w:rsidRPr="00B94CD4" w:rsidRDefault="006A1DBB" w:rsidP="006A1DBB">
            <w:pPr>
              <w:jc w:val="both"/>
              <w:rPr>
                <w:rFonts w:cstheme="minorHAnsi"/>
                <w:sz w:val="20"/>
                <w:szCs w:val="20"/>
              </w:rPr>
            </w:pPr>
          </w:p>
          <w:p w14:paraId="20B637CC" w14:textId="00CFDE7A" w:rsidR="00B1110B" w:rsidRPr="00B94CD4" w:rsidRDefault="00B1110B" w:rsidP="006A1DBB">
            <w:pPr>
              <w:jc w:val="both"/>
              <w:rPr>
                <w:b/>
                <w:bCs/>
                <w:sz w:val="20"/>
                <w:szCs w:val="20"/>
              </w:rPr>
            </w:pPr>
            <w:r w:rsidRPr="00B94CD4">
              <w:rPr>
                <w:b/>
                <w:bCs/>
                <w:sz w:val="20"/>
                <w:szCs w:val="20"/>
              </w:rPr>
              <w:t xml:space="preserve">MEEZA records </w:t>
            </w:r>
            <w:r w:rsidR="00CB3460">
              <w:rPr>
                <w:b/>
                <w:bCs/>
                <w:sz w:val="20"/>
                <w:szCs w:val="20"/>
              </w:rPr>
              <w:t>7</w:t>
            </w:r>
            <w:r w:rsidR="00A41675" w:rsidRPr="00B94CD4">
              <w:rPr>
                <w:b/>
                <w:bCs/>
                <w:sz w:val="20"/>
                <w:szCs w:val="20"/>
              </w:rPr>
              <w:t xml:space="preserve">% </w:t>
            </w:r>
            <w:r w:rsidR="00083684">
              <w:rPr>
                <w:b/>
                <w:bCs/>
                <w:sz w:val="20"/>
                <w:szCs w:val="20"/>
              </w:rPr>
              <w:t xml:space="preserve">annual Net Profit </w:t>
            </w:r>
            <w:r w:rsidR="00A41675" w:rsidRPr="00B94CD4">
              <w:rPr>
                <w:b/>
                <w:bCs/>
                <w:sz w:val="20"/>
                <w:szCs w:val="20"/>
              </w:rPr>
              <w:t xml:space="preserve">growth </w:t>
            </w:r>
            <w:r w:rsidR="000A644B" w:rsidRPr="00B94CD4">
              <w:rPr>
                <w:b/>
                <w:bCs/>
                <w:sz w:val="20"/>
                <w:szCs w:val="20"/>
              </w:rPr>
              <w:t xml:space="preserve">in </w:t>
            </w:r>
            <w:r w:rsidR="00ED5A17">
              <w:rPr>
                <w:b/>
                <w:bCs/>
                <w:sz w:val="20"/>
                <w:szCs w:val="20"/>
                <w:lang w:val="en-US"/>
              </w:rPr>
              <w:t>first quarter of 2024</w:t>
            </w:r>
          </w:p>
          <w:p w14:paraId="6F7D9AB9" w14:textId="77777777" w:rsidR="006A1DBB" w:rsidRPr="00B94CD4" w:rsidRDefault="006A1DBB" w:rsidP="006A1DBB">
            <w:pPr>
              <w:jc w:val="both"/>
              <w:rPr>
                <w:b/>
                <w:bCs/>
                <w:sz w:val="20"/>
                <w:szCs w:val="20"/>
              </w:rPr>
            </w:pPr>
          </w:p>
          <w:p w14:paraId="51F3533A" w14:textId="587322A7" w:rsidR="00B1110B" w:rsidRPr="00B94CD4" w:rsidRDefault="00B1110B" w:rsidP="006A1DBB">
            <w:pPr>
              <w:spacing w:line="276" w:lineRule="auto"/>
              <w:jc w:val="both"/>
              <w:rPr>
                <w:rFonts w:cstheme="minorHAnsi"/>
                <w:b/>
                <w:bCs/>
                <w:sz w:val="20"/>
                <w:szCs w:val="20"/>
                <w:lang w:val="en-US"/>
              </w:rPr>
            </w:pPr>
            <w:r w:rsidRPr="00B94CD4">
              <w:rPr>
                <w:rFonts w:cstheme="minorHAnsi"/>
                <w:sz w:val="20"/>
                <w:szCs w:val="20"/>
                <w:lang w:val="en-US" w:bidi="ar-QA"/>
              </w:rPr>
              <w:t xml:space="preserve">Doha, Qatar, </w:t>
            </w:r>
            <w:r w:rsidR="009635B6">
              <w:rPr>
                <w:rFonts w:cstheme="minorHAnsi"/>
                <w:sz w:val="20"/>
                <w:szCs w:val="20"/>
                <w:lang w:val="en-US" w:bidi="ar-QA"/>
              </w:rPr>
              <w:t>30</w:t>
            </w:r>
            <w:r w:rsidRPr="00B94CD4">
              <w:rPr>
                <w:rFonts w:cstheme="minorHAnsi"/>
                <w:sz w:val="20"/>
                <w:szCs w:val="20"/>
                <w:lang w:val="en-US" w:bidi="ar-QA"/>
              </w:rPr>
              <w:t xml:space="preserve"> </w:t>
            </w:r>
            <w:r w:rsidR="009635B6">
              <w:rPr>
                <w:rFonts w:cstheme="minorHAnsi"/>
                <w:sz w:val="20"/>
                <w:szCs w:val="20"/>
                <w:lang w:val="en-US" w:bidi="ar-QA"/>
              </w:rPr>
              <w:t>April</w:t>
            </w:r>
            <w:r w:rsidRPr="00B94CD4">
              <w:rPr>
                <w:rFonts w:cstheme="minorHAnsi"/>
                <w:sz w:val="20"/>
                <w:szCs w:val="20"/>
                <w:lang w:val="en-US" w:bidi="ar-QA"/>
              </w:rPr>
              <w:t xml:space="preserve"> 202</w:t>
            </w:r>
            <w:r w:rsidR="007F3D41" w:rsidRPr="00B94CD4">
              <w:rPr>
                <w:rFonts w:cstheme="minorHAnsi"/>
                <w:sz w:val="20"/>
                <w:szCs w:val="20"/>
                <w:lang w:val="en-US" w:bidi="ar-QA"/>
              </w:rPr>
              <w:t>4</w:t>
            </w:r>
            <w:r w:rsidRPr="00B94CD4">
              <w:rPr>
                <w:rFonts w:cstheme="minorHAnsi"/>
                <w:sz w:val="20"/>
                <w:szCs w:val="20"/>
                <w:lang w:val="en-US" w:bidi="ar-QA"/>
              </w:rPr>
              <w:t xml:space="preserve">: MEEZA QSTP LLC (Public) (“MEEZA” &amp; “the Company”) announced its financial results for the </w:t>
            </w:r>
            <w:r w:rsidR="00E73BC4">
              <w:rPr>
                <w:rFonts w:cstheme="minorHAnsi"/>
                <w:sz w:val="20"/>
                <w:szCs w:val="20"/>
                <w:lang w:val="en-US" w:bidi="ar-QA"/>
              </w:rPr>
              <w:t>three months ended 31 March 2024</w:t>
            </w:r>
            <w:r w:rsidRPr="00B94CD4">
              <w:rPr>
                <w:rFonts w:cstheme="minorHAnsi"/>
                <w:sz w:val="20"/>
                <w:szCs w:val="20"/>
                <w:lang w:val="en-US" w:bidi="ar-QA"/>
              </w:rPr>
              <w:t>.</w:t>
            </w:r>
          </w:p>
        </w:tc>
        <w:tc>
          <w:tcPr>
            <w:tcW w:w="4680" w:type="dxa"/>
          </w:tcPr>
          <w:p w14:paraId="07D4FADF" w14:textId="77777777" w:rsidR="00B1110B" w:rsidRPr="00B94CD4" w:rsidRDefault="00B1110B" w:rsidP="006A1DBB">
            <w:pPr>
              <w:bidi/>
              <w:jc w:val="both"/>
              <w:rPr>
                <w:rFonts w:cstheme="minorHAnsi"/>
                <w:b/>
                <w:bCs/>
                <w:sz w:val="24"/>
                <w:szCs w:val="24"/>
              </w:rPr>
            </w:pPr>
            <w:r w:rsidRPr="00B94CD4">
              <w:rPr>
                <w:rFonts w:cstheme="minorHAnsi"/>
                <w:b/>
                <w:bCs/>
                <w:sz w:val="24"/>
                <w:szCs w:val="24"/>
                <w:rtl/>
              </w:rPr>
              <w:t>بيان صحفي</w:t>
            </w:r>
          </w:p>
          <w:p w14:paraId="10A90240" w14:textId="1076FCC5" w:rsidR="00B1110B" w:rsidRPr="00B94CD4" w:rsidRDefault="00B1110B" w:rsidP="006A1DBB">
            <w:pPr>
              <w:bidi/>
              <w:jc w:val="both"/>
              <w:rPr>
                <w:rFonts w:cstheme="minorHAnsi"/>
                <w:sz w:val="20"/>
                <w:szCs w:val="20"/>
                <w:lang w:bidi="ar-QA"/>
              </w:rPr>
            </w:pPr>
            <w:r w:rsidRPr="00B94CD4">
              <w:rPr>
                <w:rFonts w:cstheme="minorHAnsi"/>
                <w:sz w:val="20"/>
                <w:szCs w:val="20"/>
                <w:rtl/>
              </w:rPr>
              <w:t>ميزة كيو اس تي بي ذ.م.م (عامة</w:t>
            </w:r>
            <w:r w:rsidRPr="00B94CD4">
              <w:rPr>
                <w:rFonts w:cstheme="minorHAnsi"/>
                <w:sz w:val="20"/>
                <w:szCs w:val="20"/>
                <w:rtl/>
                <w:lang w:bidi="ar-QA"/>
              </w:rPr>
              <w:t>)</w:t>
            </w:r>
          </w:p>
          <w:p w14:paraId="3FCBDC3C" w14:textId="77777777" w:rsidR="006A1DBB" w:rsidRPr="00B94CD4" w:rsidRDefault="006A1DBB" w:rsidP="006A1DBB">
            <w:pPr>
              <w:bidi/>
              <w:jc w:val="both"/>
              <w:rPr>
                <w:rFonts w:cstheme="minorHAnsi"/>
                <w:sz w:val="20"/>
                <w:szCs w:val="20"/>
                <w:lang w:bidi="ar-QA"/>
              </w:rPr>
            </w:pPr>
          </w:p>
          <w:p w14:paraId="102B2FA2" w14:textId="6C6C6964" w:rsidR="006A1DBB" w:rsidRPr="00B94CD4" w:rsidRDefault="00B1110B" w:rsidP="002334A4">
            <w:pPr>
              <w:bidi/>
              <w:jc w:val="both"/>
              <w:rPr>
                <w:b/>
                <w:bCs/>
                <w:sz w:val="20"/>
                <w:szCs w:val="20"/>
                <w:rtl/>
                <w:lang w:bidi="ar-QA"/>
              </w:rPr>
            </w:pPr>
            <w:r w:rsidRPr="00B94CD4">
              <w:rPr>
                <w:b/>
                <w:bCs/>
                <w:sz w:val="20"/>
                <w:szCs w:val="20"/>
                <w:rtl/>
                <w:lang w:bidi="ar-QA"/>
              </w:rPr>
              <w:t xml:space="preserve">شركة ميزة تسجّل </w:t>
            </w:r>
            <w:r w:rsidR="0031234D" w:rsidRPr="00B94CD4">
              <w:rPr>
                <w:rFonts w:hint="cs"/>
                <w:b/>
                <w:bCs/>
                <w:sz w:val="20"/>
                <w:szCs w:val="20"/>
                <w:rtl/>
                <w:lang w:bidi="ar-QA"/>
              </w:rPr>
              <w:t>نمو</w:t>
            </w:r>
            <w:r w:rsidR="00AE390E">
              <w:rPr>
                <w:rFonts w:hint="cs"/>
                <w:b/>
                <w:bCs/>
                <w:sz w:val="20"/>
                <w:szCs w:val="20"/>
                <w:rtl/>
                <w:lang w:bidi="ar-QA"/>
              </w:rPr>
              <w:t>اً</w:t>
            </w:r>
            <w:r w:rsidR="002913AD">
              <w:rPr>
                <w:rFonts w:hint="cs"/>
                <w:b/>
                <w:bCs/>
                <w:sz w:val="20"/>
                <w:szCs w:val="20"/>
                <w:rtl/>
                <w:lang w:bidi="ar-QA"/>
              </w:rPr>
              <w:t xml:space="preserve"> سنوياّ</w:t>
            </w:r>
            <w:r w:rsidR="0031234D" w:rsidRPr="00B94CD4">
              <w:rPr>
                <w:rFonts w:hint="cs"/>
                <w:b/>
                <w:bCs/>
                <w:sz w:val="20"/>
                <w:szCs w:val="20"/>
                <w:rtl/>
                <w:lang w:bidi="ar-QA"/>
              </w:rPr>
              <w:t xml:space="preserve"> </w:t>
            </w:r>
            <w:r w:rsidR="008A53A9" w:rsidRPr="00B94CD4">
              <w:rPr>
                <w:rFonts w:hint="cs"/>
                <w:b/>
                <w:bCs/>
                <w:sz w:val="20"/>
                <w:szCs w:val="20"/>
                <w:rtl/>
                <w:lang w:bidi="ar-QA"/>
              </w:rPr>
              <w:t xml:space="preserve">بنسبة </w:t>
            </w:r>
            <w:r w:rsidR="00ED5A17">
              <w:rPr>
                <w:b/>
                <w:bCs/>
                <w:sz w:val="20"/>
                <w:szCs w:val="20"/>
                <w:lang w:bidi="ar-QA"/>
              </w:rPr>
              <w:t>7</w:t>
            </w:r>
            <w:r w:rsidR="008A53A9" w:rsidRPr="00B94CD4">
              <w:rPr>
                <w:b/>
                <w:bCs/>
                <w:sz w:val="20"/>
                <w:szCs w:val="20"/>
                <w:lang w:bidi="ar-QA"/>
              </w:rPr>
              <w:t>%</w:t>
            </w:r>
            <w:r w:rsidR="008A53A9" w:rsidRPr="00B94CD4">
              <w:rPr>
                <w:rFonts w:hint="cs"/>
                <w:b/>
                <w:bCs/>
                <w:sz w:val="20"/>
                <w:szCs w:val="20"/>
                <w:rtl/>
                <w:lang w:bidi="ar-QA"/>
              </w:rPr>
              <w:t xml:space="preserve"> </w:t>
            </w:r>
            <w:r w:rsidR="0031234D" w:rsidRPr="00B94CD4">
              <w:rPr>
                <w:rFonts w:hint="cs"/>
                <w:b/>
                <w:bCs/>
                <w:sz w:val="20"/>
                <w:szCs w:val="20"/>
                <w:rtl/>
                <w:lang w:bidi="ar-QA"/>
              </w:rPr>
              <w:t>في</w:t>
            </w:r>
            <w:r w:rsidR="00795993" w:rsidRPr="00B94CD4">
              <w:rPr>
                <w:rFonts w:hint="cs"/>
                <w:b/>
                <w:bCs/>
                <w:sz w:val="20"/>
                <w:szCs w:val="20"/>
                <w:rtl/>
                <w:lang w:bidi="ar-QA"/>
              </w:rPr>
              <w:t xml:space="preserve"> صافي </w:t>
            </w:r>
            <w:r w:rsidR="00980116" w:rsidRPr="00B94CD4">
              <w:rPr>
                <w:rFonts w:hint="cs"/>
                <w:b/>
                <w:bCs/>
                <w:sz w:val="20"/>
                <w:szCs w:val="20"/>
                <w:rtl/>
                <w:lang w:bidi="ar-QA"/>
              </w:rPr>
              <w:t>ال</w:t>
            </w:r>
            <w:r w:rsidR="00795993" w:rsidRPr="00B94CD4">
              <w:rPr>
                <w:rFonts w:hint="cs"/>
                <w:b/>
                <w:bCs/>
                <w:sz w:val="20"/>
                <w:szCs w:val="20"/>
                <w:rtl/>
                <w:lang w:bidi="ar-QA"/>
              </w:rPr>
              <w:t xml:space="preserve">ربح خلال </w:t>
            </w:r>
            <w:r w:rsidR="00ED5A17">
              <w:rPr>
                <w:rFonts w:hint="cs"/>
                <w:b/>
                <w:bCs/>
                <w:sz w:val="20"/>
                <w:szCs w:val="20"/>
                <w:rtl/>
                <w:lang w:bidi="ar-QA"/>
              </w:rPr>
              <w:t xml:space="preserve">الربع الأول من </w:t>
            </w:r>
            <w:r w:rsidR="00E73BC4">
              <w:rPr>
                <w:rFonts w:hint="cs"/>
                <w:b/>
                <w:bCs/>
                <w:sz w:val="20"/>
                <w:szCs w:val="20"/>
                <w:rtl/>
                <w:lang w:bidi="ar-QA"/>
              </w:rPr>
              <w:t>العام 2024</w:t>
            </w:r>
          </w:p>
          <w:p w14:paraId="0B88C30B" w14:textId="77777777" w:rsidR="002334A4" w:rsidRPr="006A5E44" w:rsidRDefault="002334A4" w:rsidP="00C62509">
            <w:pPr>
              <w:bidi/>
              <w:spacing w:line="360" w:lineRule="auto"/>
              <w:jc w:val="both"/>
              <w:rPr>
                <w:rFonts w:cstheme="minorHAnsi"/>
                <w:sz w:val="14"/>
                <w:szCs w:val="14"/>
                <w:rtl/>
                <w:lang w:val="en-US"/>
              </w:rPr>
            </w:pPr>
          </w:p>
          <w:p w14:paraId="7ECCC743" w14:textId="5A15C58F" w:rsidR="00B1110B" w:rsidRPr="00B94CD4" w:rsidRDefault="00B1110B" w:rsidP="002334A4">
            <w:pPr>
              <w:bidi/>
              <w:spacing w:line="360" w:lineRule="auto"/>
              <w:jc w:val="both"/>
              <w:rPr>
                <w:rFonts w:cstheme="minorHAnsi"/>
                <w:b/>
                <w:bCs/>
                <w:sz w:val="20"/>
                <w:szCs w:val="20"/>
              </w:rPr>
            </w:pPr>
            <w:r w:rsidRPr="00B94CD4">
              <w:rPr>
                <w:rFonts w:cstheme="minorHAnsi"/>
                <w:sz w:val="20"/>
                <w:szCs w:val="20"/>
                <w:rtl/>
                <w:lang w:val="en-US"/>
              </w:rPr>
              <w:t xml:space="preserve">الدوحة، قطــر، </w:t>
            </w:r>
            <w:r w:rsidR="009635B6">
              <w:rPr>
                <w:rFonts w:cstheme="minorHAnsi" w:hint="cs"/>
                <w:sz w:val="20"/>
                <w:szCs w:val="20"/>
                <w:rtl/>
                <w:lang w:val="en-US"/>
              </w:rPr>
              <w:t>30 ابريل</w:t>
            </w:r>
            <w:r w:rsidRPr="00B94CD4">
              <w:rPr>
                <w:rFonts w:cstheme="minorHAnsi"/>
                <w:sz w:val="20"/>
                <w:szCs w:val="20"/>
                <w:rtl/>
                <w:lang w:val="en-US"/>
              </w:rPr>
              <w:t xml:space="preserve"> </w:t>
            </w:r>
            <w:r w:rsidR="007F3D41" w:rsidRPr="00B94CD4">
              <w:rPr>
                <w:rFonts w:cstheme="minorHAnsi" w:hint="cs"/>
                <w:sz w:val="20"/>
                <w:szCs w:val="20"/>
                <w:rtl/>
                <w:lang w:val="en-US"/>
              </w:rPr>
              <w:t>2024</w:t>
            </w:r>
            <w:r w:rsidRPr="00B94CD4">
              <w:rPr>
                <w:rFonts w:cstheme="minorHAnsi"/>
                <w:sz w:val="20"/>
                <w:szCs w:val="20"/>
                <w:rtl/>
                <w:lang w:val="en-US"/>
              </w:rPr>
              <w:t xml:space="preserve">: </w:t>
            </w:r>
            <w:r w:rsidRPr="00B94CD4">
              <w:rPr>
                <w:rFonts w:cstheme="minorHAnsi" w:hint="cs"/>
                <w:sz w:val="20"/>
                <w:szCs w:val="20"/>
                <w:rtl/>
                <w:lang w:val="en-US"/>
              </w:rPr>
              <w:t>أعلنت</w:t>
            </w:r>
            <w:r w:rsidRPr="00B94CD4">
              <w:rPr>
                <w:rFonts w:cstheme="minorHAnsi"/>
                <w:sz w:val="20"/>
                <w:szCs w:val="20"/>
                <w:lang w:val="en-US"/>
              </w:rPr>
              <w:t xml:space="preserve"> </w:t>
            </w:r>
            <w:r w:rsidRPr="00B94CD4">
              <w:rPr>
                <w:rFonts w:cstheme="minorHAnsi"/>
                <w:sz w:val="20"/>
                <w:szCs w:val="20"/>
                <w:rtl/>
                <w:lang w:val="en-US"/>
              </w:rPr>
              <w:t xml:space="preserve">شركة ميزة كيو اس تي بي ذ.م.م (عامة) "ميزة" اليوم عن نتائجها المالية </w:t>
            </w:r>
            <w:r w:rsidR="005D4770">
              <w:rPr>
                <w:rFonts w:cstheme="minorHAnsi" w:hint="cs"/>
                <w:sz w:val="20"/>
                <w:szCs w:val="20"/>
                <w:rtl/>
                <w:lang w:val="en-US"/>
              </w:rPr>
              <w:t>لفترة ا</w:t>
            </w:r>
            <w:r w:rsidR="005D4770">
              <w:rPr>
                <w:rFonts w:cstheme="minorHAnsi" w:hint="cs"/>
                <w:sz w:val="20"/>
                <w:szCs w:val="20"/>
                <w:rtl/>
                <w:lang w:val="en-US" w:bidi="ar-QA"/>
              </w:rPr>
              <w:t xml:space="preserve">لثلاثة </w:t>
            </w:r>
            <w:r w:rsidR="00B969D0">
              <w:rPr>
                <w:rFonts w:cstheme="minorHAnsi" w:hint="cs"/>
                <w:sz w:val="20"/>
                <w:szCs w:val="20"/>
                <w:rtl/>
                <w:lang w:val="en-US" w:bidi="ar-QA"/>
              </w:rPr>
              <w:t>أشهر</w:t>
            </w:r>
            <w:r w:rsidR="005D4770">
              <w:rPr>
                <w:rFonts w:cstheme="minorHAnsi" w:hint="cs"/>
                <w:sz w:val="20"/>
                <w:szCs w:val="20"/>
                <w:rtl/>
                <w:lang w:val="en-US" w:bidi="ar-QA"/>
              </w:rPr>
              <w:t xml:space="preserve"> المنتهية في 31 مارس 2024</w:t>
            </w:r>
            <w:r w:rsidRPr="00B94CD4">
              <w:rPr>
                <w:rFonts w:cstheme="minorHAnsi" w:hint="cs"/>
                <w:sz w:val="20"/>
                <w:szCs w:val="20"/>
                <w:rtl/>
                <w:lang w:val="en-US"/>
              </w:rPr>
              <w:t>.</w:t>
            </w:r>
          </w:p>
        </w:tc>
      </w:tr>
    </w:tbl>
    <w:p w14:paraId="2EBB0E17" w14:textId="77777777" w:rsidR="005466BD" w:rsidRPr="00B94CD4" w:rsidRDefault="005466BD" w:rsidP="00B1110B">
      <w:pPr>
        <w:rPr>
          <w:rFonts w:cstheme="minorHAnsi"/>
          <w:sz w:val="16"/>
          <w:szCs w:val="16"/>
        </w:rPr>
      </w:pPr>
    </w:p>
    <w:tbl>
      <w:tblPr>
        <w:tblStyle w:val="TableGrid"/>
        <w:tblW w:w="934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72" w:type="dxa"/>
          <w:left w:w="72" w:type="dxa"/>
          <w:bottom w:w="72" w:type="dxa"/>
          <w:right w:w="72" w:type="dxa"/>
        </w:tblCellMar>
        <w:tblLook w:val="04A0" w:firstRow="1" w:lastRow="0" w:firstColumn="1" w:lastColumn="0" w:noHBand="0" w:noVBand="1"/>
      </w:tblPr>
      <w:tblGrid>
        <w:gridCol w:w="1305"/>
        <w:gridCol w:w="936"/>
        <w:gridCol w:w="936"/>
        <w:gridCol w:w="1034"/>
        <w:gridCol w:w="468"/>
        <w:gridCol w:w="479"/>
        <w:gridCol w:w="988"/>
        <w:gridCol w:w="989"/>
        <w:gridCol w:w="989"/>
        <w:gridCol w:w="1225"/>
      </w:tblGrid>
      <w:tr w:rsidR="00937712" w:rsidRPr="00B94CD4" w14:paraId="5F8ED36E" w14:textId="77777777" w:rsidTr="00C47C85">
        <w:trPr>
          <w:trHeight w:val="48"/>
        </w:trPr>
        <w:tc>
          <w:tcPr>
            <w:tcW w:w="1305" w:type="dxa"/>
            <w:shd w:val="clear" w:color="auto" w:fill="DEB408"/>
            <w:vAlign w:val="center"/>
          </w:tcPr>
          <w:p w14:paraId="635CA785" w14:textId="13DB7D2D" w:rsidR="000C41DA" w:rsidRPr="0093193E" w:rsidRDefault="000C41DA" w:rsidP="00CB00E6">
            <w:pPr>
              <w:rPr>
                <w:rFonts w:cstheme="minorHAnsi"/>
                <w:b/>
                <w:bCs/>
                <w:color w:val="FFFFFF" w:themeColor="background1"/>
                <w:lang w:val="en-US"/>
              </w:rPr>
            </w:pPr>
            <w:r w:rsidRPr="0093193E">
              <w:rPr>
                <w:rFonts w:cstheme="minorHAnsi"/>
                <w:b/>
                <w:bCs/>
                <w:color w:val="FFFFFF" w:themeColor="background1"/>
                <w:lang w:val="en-US"/>
              </w:rPr>
              <w:t>QAR</w:t>
            </w:r>
            <w:r w:rsidR="00883A29" w:rsidRPr="0093193E">
              <w:rPr>
                <w:rFonts w:cstheme="minorHAnsi"/>
                <w:b/>
                <w:bCs/>
                <w:color w:val="FFFFFF" w:themeColor="background1"/>
                <w:lang w:val="en-US"/>
              </w:rPr>
              <w:br/>
            </w:r>
            <w:r w:rsidRPr="0093193E">
              <w:rPr>
                <w:rFonts w:cstheme="minorHAnsi"/>
                <w:b/>
                <w:bCs/>
                <w:color w:val="FFFFFF" w:themeColor="background1"/>
                <w:lang w:val="en-US"/>
              </w:rPr>
              <w:t>million</w:t>
            </w:r>
          </w:p>
        </w:tc>
        <w:tc>
          <w:tcPr>
            <w:tcW w:w="936" w:type="dxa"/>
            <w:shd w:val="clear" w:color="auto" w:fill="DEB408"/>
            <w:vAlign w:val="center"/>
          </w:tcPr>
          <w:p w14:paraId="598A221F" w14:textId="2A8C1274" w:rsidR="000C41DA" w:rsidRPr="0093193E" w:rsidRDefault="009B7681" w:rsidP="00CB00E6">
            <w:pPr>
              <w:jc w:val="center"/>
              <w:rPr>
                <w:rFonts w:cstheme="minorHAnsi"/>
                <w:b/>
                <w:bCs/>
                <w:color w:val="FFFFFF" w:themeColor="background1"/>
                <w:lang w:val="en-US" w:bidi="ar-QA"/>
              </w:rPr>
            </w:pPr>
            <w:r>
              <w:rPr>
                <w:rFonts w:cstheme="minorHAnsi"/>
                <w:b/>
                <w:bCs/>
                <w:color w:val="FFFFFF" w:themeColor="background1"/>
                <w:lang w:val="en-US"/>
              </w:rPr>
              <w:t>Q1</w:t>
            </w:r>
            <w:r w:rsidR="000C41DA" w:rsidRPr="0093193E">
              <w:rPr>
                <w:rFonts w:cstheme="minorHAnsi"/>
                <w:b/>
                <w:bCs/>
                <w:color w:val="FFFFFF" w:themeColor="background1"/>
                <w:lang w:val="en-US"/>
              </w:rPr>
              <w:t xml:space="preserve"> 202</w:t>
            </w:r>
            <w:r w:rsidR="002A5CCD" w:rsidRPr="0093193E">
              <w:rPr>
                <w:rFonts w:cstheme="minorHAnsi"/>
                <w:b/>
                <w:bCs/>
                <w:color w:val="FFFFFF" w:themeColor="background1"/>
                <w:lang w:val="en-US"/>
              </w:rPr>
              <w:t>4</w:t>
            </w:r>
          </w:p>
        </w:tc>
        <w:tc>
          <w:tcPr>
            <w:tcW w:w="936" w:type="dxa"/>
            <w:shd w:val="clear" w:color="auto" w:fill="DEB408"/>
            <w:vAlign w:val="center"/>
          </w:tcPr>
          <w:p w14:paraId="3297AC4E" w14:textId="7DBE8B9E" w:rsidR="000C41DA" w:rsidRPr="0093193E" w:rsidRDefault="009B7681" w:rsidP="00CB00E6">
            <w:pPr>
              <w:jc w:val="center"/>
              <w:rPr>
                <w:rFonts w:cstheme="minorHAnsi"/>
                <w:b/>
                <w:bCs/>
                <w:color w:val="FFFFFF" w:themeColor="background1"/>
                <w:rtl/>
                <w:lang w:bidi="ar-QA"/>
              </w:rPr>
            </w:pPr>
            <w:r>
              <w:rPr>
                <w:rFonts w:cstheme="minorHAnsi"/>
                <w:b/>
                <w:bCs/>
                <w:color w:val="FFFFFF" w:themeColor="background1"/>
              </w:rPr>
              <w:t>Q1</w:t>
            </w:r>
            <w:r w:rsidR="000C41DA" w:rsidRPr="0093193E">
              <w:rPr>
                <w:rFonts w:cstheme="minorHAnsi"/>
                <w:b/>
                <w:bCs/>
                <w:color w:val="FFFFFF" w:themeColor="background1"/>
              </w:rPr>
              <w:t xml:space="preserve"> 202</w:t>
            </w:r>
            <w:r w:rsidR="002A5CCD" w:rsidRPr="0093193E">
              <w:rPr>
                <w:rFonts w:cstheme="minorHAnsi"/>
                <w:b/>
                <w:bCs/>
                <w:color w:val="FFFFFF" w:themeColor="background1"/>
              </w:rPr>
              <w:t>3</w:t>
            </w:r>
          </w:p>
        </w:tc>
        <w:tc>
          <w:tcPr>
            <w:tcW w:w="1034" w:type="dxa"/>
            <w:shd w:val="clear" w:color="auto" w:fill="DEB408"/>
            <w:vAlign w:val="center"/>
          </w:tcPr>
          <w:p w14:paraId="1C07DAFE" w14:textId="3E008B7C" w:rsidR="000C41DA" w:rsidRPr="0093193E" w:rsidRDefault="000C41DA" w:rsidP="00CB00E6">
            <w:pPr>
              <w:jc w:val="center"/>
              <w:rPr>
                <w:rFonts w:cstheme="minorHAnsi"/>
                <w:b/>
                <w:bCs/>
                <w:color w:val="FFFFFF" w:themeColor="background1"/>
                <w:rtl/>
                <w:lang w:bidi="ar-QA"/>
              </w:rPr>
            </w:pPr>
            <w:r w:rsidRPr="0093193E">
              <w:rPr>
                <w:rFonts w:cstheme="minorHAnsi"/>
                <w:b/>
                <w:bCs/>
                <w:color w:val="FFFFFF" w:themeColor="background1"/>
                <w:lang w:bidi="ar-QA"/>
              </w:rPr>
              <w:t>%</w:t>
            </w:r>
            <w:r w:rsidRPr="0093193E">
              <w:rPr>
                <w:rFonts w:cstheme="minorHAnsi"/>
                <w:b/>
                <w:bCs/>
                <w:color w:val="FFFFFF" w:themeColor="background1"/>
                <w:rtl/>
                <w:lang w:bidi="ar-QA"/>
              </w:rPr>
              <w:t xml:space="preserve"> </w:t>
            </w:r>
            <w:r w:rsidRPr="0093193E">
              <w:rPr>
                <w:rFonts w:cstheme="minorHAnsi"/>
                <w:b/>
                <w:bCs/>
                <w:color w:val="FFFFFF" w:themeColor="background1"/>
                <w:lang w:bidi="ar-QA"/>
              </w:rPr>
              <w:t>change</w:t>
            </w:r>
          </w:p>
        </w:tc>
        <w:tc>
          <w:tcPr>
            <w:tcW w:w="468" w:type="dxa"/>
            <w:shd w:val="clear" w:color="auto" w:fill="auto"/>
          </w:tcPr>
          <w:p w14:paraId="44123E66" w14:textId="77777777" w:rsidR="000C41DA" w:rsidRPr="0093193E" w:rsidRDefault="000C41DA" w:rsidP="00F422EB">
            <w:pPr>
              <w:jc w:val="center"/>
              <w:rPr>
                <w:rFonts w:cstheme="minorHAnsi"/>
                <w:b/>
                <w:bCs/>
                <w:color w:val="FFFFFF" w:themeColor="background1"/>
                <w:rtl/>
                <w:lang w:bidi="ar-QA"/>
              </w:rPr>
            </w:pPr>
          </w:p>
        </w:tc>
        <w:tc>
          <w:tcPr>
            <w:tcW w:w="479" w:type="dxa"/>
          </w:tcPr>
          <w:p w14:paraId="47AAA292" w14:textId="77777777" w:rsidR="000C41DA" w:rsidRPr="0093193E" w:rsidRDefault="000C41DA" w:rsidP="00F422EB">
            <w:pPr>
              <w:jc w:val="center"/>
              <w:rPr>
                <w:rFonts w:cstheme="minorHAnsi"/>
                <w:b/>
                <w:bCs/>
                <w:color w:val="FFFFFF" w:themeColor="background1"/>
                <w:rtl/>
                <w:lang w:bidi="ar-QA"/>
              </w:rPr>
            </w:pPr>
          </w:p>
        </w:tc>
        <w:tc>
          <w:tcPr>
            <w:tcW w:w="988" w:type="dxa"/>
            <w:shd w:val="clear" w:color="auto" w:fill="DEB408"/>
          </w:tcPr>
          <w:p w14:paraId="79F914CC" w14:textId="2EA89E75" w:rsidR="000C41DA" w:rsidRPr="0093193E" w:rsidRDefault="000C41DA" w:rsidP="00F422EB">
            <w:pPr>
              <w:jc w:val="center"/>
              <w:rPr>
                <w:rFonts w:cstheme="minorHAnsi"/>
                <w:b/>
                <w:bCs/>
                <w:color w:val="FFFFFF" w:themeColor="background1"/>
                <w:lang w:bidi="ar-QA"/>
              </w:rPr>
            </w:pPr>
            <w:r w:rsidRPr="0093193E">
              <w:rPr>
                <w:rFonts w:cstheme="minorHAnsi"/>
                <w:b/>
                <w:bCs/>
                <w:color w:val="FFFFFF" w:themeColor="background1"/>
                <w:rtl/>
                <w:lang w:bidi="ar-QA"/>
              </w:rPr>
              <w:t>نسبة</w:t>
            </w:r>
            <w:r w:rsidR="00937712" w:rsidRPr="0093193E">
              <w:rPr>
                <w:rFonts w:cstheme="minorHAnsi"/>
                <w:b/>
                <w:bCs/>
                <w:color w:val="FFFFFF" w:themeColor="background1"/>
                <w:lang w:bidi="ar-QA"/>
              </w:rPr>
              <w:br/>
            </w:r>
            <w:r w:rsidRPr="0093193E">
              <w:rPr>
                <w:rFonts w:cstheme="minorHAnsi"/>
                <w:b/>
                <w:bCs/>
                <w:color w:val="FFFFFF" w:themeColor="background1"/>
                <w:rtl/>
                <w:lang w:bidi="ar-QA"/>
              </w:rPr>
              <w:t>التغير</w:t>
            </w:r>
          </w:p>
        </w:tc>
        <w:tc>
          <w:tcPr>
            <w:tcW w:w="989" w:type="dxa"/>
            <w:shd w:val="clear" w:color="auto" w:fill="DEB408"/>
          </w:tcPr>
          <w:p w14:paraId="639FD5B6" w14:textId="161C3C37" w:rsidR="000C41DA" w:rsidRPr="0093193E" w:rsidRDefault="00BF6874" w:rsidP="006A1DBB">
            <w:pPr>
              <w:bidi/>
              <w:jc w:val="center"/>
              <w:rPr>
                <w:rFonts w:cstheme="minorHAnsi"/>
                <w:b/>
                <w:bCs/>
                <w:color w:val="FFFFFF" w:themeColor="background1"/>
                <w:rtl/>
                <w:lang w:val="en-US" w:bidi="ar-QA"/>
              </w:rPr>
            </w:pPr>
            <w:r>
              <w:rPr>
                <w:rFonts w:cstheme="minorHAnsi" w:hint="cs"/>
                <w:b/>
                <w:bCs/>
                <w:color w:val="FFFFFF" w:themeColor="background1"/>
                <w:rtl/>
                <w:lang w:bidi="ar-QA"/>
              </w:rPr>
              <w:t>الربع</w:t>
            </w:r>
            <w:r w:rsidR="009B7681">
              <w:rPr>
                <w:rFonts w:cstheme="minorHAnsi"/>
                <w:b/>
                <w:bCs/>
                <w:color w:val="FFFFFF" w:themeColor="background1"/>
                <w:rtl/>
                <w:lang w:bidi="ar-QA"/>
              </w:rPr>
              <w:br/>
            </w:r>
            <w:r>
              <w:rPr>
                <w:rFonts w:cstheme="minorHAnsi" w:hint="cs"/>
                <w:b/>
                <w:bCs/>
                <w:color w:val="FFFFFF" w:themeColor="background1"/>
                <w:rtl/>
                <w:lang w:bidi="ar-QA"/>
              </w:rPr>
              <w:t>الأول</w:t>
            </w:r>
            <w:r w:rsidR="00816FCC">
              <w:rPr>
                <w:rFonts w:cstheme="minorHAnsi" w:hint="cs"/>
                <w:b/>
                <w:bCs/>
                <w:color w:val="FFFFFF" w:themeColor="background1"/>
                <w:rtl/>
                <w:lang w:bidi="ar-QA"/>
              </w:rPr>
              <w:t xml:space="preserve"> 2023</w:t>
            </w:r>
          </w:p>
        </w:tc>
        <w:tc>
          <w:tcPr>
            <w:tcW w:w="989" w:type="dxa"/>
            <w:shd w:val="clear" w:color="auto" w:fill="DEB408"/>
          </w:tcPr>
          <w:p w14:paraId="05D68DD9" w14:textId="15A41E90" w:rsidR="000C41DA" w:rsidRPr="0093193E" w:rsidRDefault="009B7681" w:rsidP="009B7681">
            <w:pPr>
              <w:bidi/>
              <w:jc w:val="center"/>
              <w:rPr>
                <w:rFonts w:cstheme="minorHAnsi"/>
                <w:b/>
                <w:bCs/>
                <w:color w:val="FFFFFF" w:themeColor="background1"/>
                <w:lang w:bidi="ar-QA"/>
              </w:rPr>
            </w:pPr>
            <w:r>
              <w:rPr>
                <w:rFonts w:cstheme="minorHAnsi" w:hint="cs"/>
                <w:b/>
                <w:bCs/>
                <w:color w:val="FFFFFF" w:themeColor="background1"/>
                <w:rtl/>
                <w:lang w:bidi="ar-QA"/>
              </w:rPr>
              <w:t>الربع</w:t>
            </w:r>
            <w:r>
              <w:rPr>
                <w:rFonts w:cstheme="minorHAnsi"/>
                <w:b/>
                <w:bCs/>
                <w:color w:val="FFFFFF" w:themeColor="background1"/>
                <w:rtl/>
                <w:lang w:bidi="ar-QA"/>
              </w:rPr>
              <w:br/>
            </w:r>
            <w:r w:rsidR="000C41DA" w:rsidRPr="0093193E">
              <w:rPr>
                <w:rFonts w:cstheme="minorHAnsi"/>
                <w:b/>
                <w:bCs/>
                <w:color w:val="FFFFFF" w:themeColor="background1"/>
                <w:rtl/>
                <w:lang w:bidi="ar-QA"/>
              </w:rPr>
              <w:t>ال</w:t>
            </w:r>
            <w:r>
              <w:rPr>
                <w:rFonts w:cstheme="minorHAnsi" w:hint="cs"/>
                <w:b/>
                <w:bCs/>
                <w:color w:val="FFFFFF" w:themeColor="background1"/>
                <w:rtl/>
                <w:lang w:bidi="ar-QA"/>
              </w:rPr>
              <w:t>أول</w:t>
            </w:r>
            <w:r w:rsidR="000C41DA" w:rsidRPr="0093193E">
              <w:rPr>
                <w:rFonts w:cstheme="minorHAnsi"/>
                <w:b/>
                <w:bCs/>
                <w:color w:val="FFFFFF" w:themeColor="background1"/>
                <w:rtl/>
                <w:lang w:bidi="ar-QA"/>
              </w:rPr>
              <w:t xml:space="preserve"> </w:t>
            </w:r>
            <w:r w:rsidR="00816FCC">
              <w:rPr>
                <w:rFonts w:cstheme="minorHAnsi" w:hint="cs"/>
                <w:b/>
                <w:bCs/>
                <w:color w:val="FFFFFF" w:themeColor="background1"/>
                <w:rtl/>
                <w:lang w:bidi="ar-QA"/>
              </w:rPr>
              <w:t>2024</w:t>
            </w:r>
          </w:p>
        </w:tc>
        <w:tc>
          <w:tcPr>
            <w:tcW w:w="1225" w:type="dxa"/>
            <w:shd w:val="clear" w:color="auto" w:fill="DEB408"/>
          </w:tcPr>
          <w:p w14:paraId="130C726F" w14:textId="77777777" w:rsidR="000C41DA" w:rsidRPr="0093193E" w:rsidRDefault="000C41DA" w:rsidP="008F21A9">
            <w:pPr>
              <w:jc w:val="right"/>
              <w:rPr>
                <w:rFonts w:cstheme="minorHAnsi"/>
                <w:b/>
                <w:bCs/>
                <w:color w:val="FFFFFF" w:themeColor="background1"/>
                <w:lang w:bidi="ar-QA"/>
              </w:rPr>
            </w:pPr>
            <w:r w:rsidRPr="0093193E">
              <w:rPr>
                <w:rFonts w:cstheme="minorHAnsi"/>
                <w:b/>
                <w:bCs/>
                <w:color w:val="FFFFFF" w:themeColor="background1"/>
                <w:rtl/>
                <w:lang w:bidi="ar-QA"/>
              </w:rPr>
              <w:t>مليون ريال قطري</w:t>
            </w:r>
          </w:p>
        </w:tc>
      </w:tr>
      <w:tr w:rsidR="0079048C" w:rsidRPr="00B94CD4" w14:paraId="083BB813" w14:textId="77777777" w:rsidTr="00C47C85">
        <w:trPr>
          <w:trHeight w:val="300"/>
        </w:trPr>
        <w:tc>
          <w:tcPr>
            <w:tcW w:w="1305" w:type="dxa"/>
            <w:vAlign w:val="center"/>
          </w:tcPr>
          <w:p w14:paraId="05520B44" w14:textId="77777777" w:rsidR="0079048C" w:rsidRPr="0093193E" w:rsidRDefault="0079048C" w:rsidP="0079048C">
            <w:pPr>
              <w:rPr>
                <w:rFonts w:cstheme="minorHAnsi"/>
                <w:b/>
                <w:bCs/>
              </w:rPr>
            </w:pPr>
            <w:r w:rsidRPr="0093193E">
              <w:rPr>
                <w:rFonts w:cstheme="minorHAnsi"/>
                <w:b/>
                <w:bCs/>
              </w:rPr>
              <w:t>Revenue</w:t>
            </w:r>
          </w:p>
        </w:tc>
        <w:tc>
          <w:tcPr>
            <w:tcW w:w="936" w:type="dxa"/>
            <w:shd w:val="clear" w:color="auto" w:fill="FDF2C8" w:themeFill="accent1" w:themeFillTint="33"/>
            <w:vAlign w:val="center"/>
          </w:tcPr>
          <w:p w14:paraId="3786DD2F" w14:textId="22804028" w:rsidR="0079048C" w:rsidRPr="0093193E" w:rsidRDefault="0079048C" w:rsidP="0079048C">
            <w:pPr>
              <w:jc w:val="center"/>
              <w:rPr>
                <w:rFonts w:cstheme="minorHAnsi"/>
                <w:rtl/>
                <w:lang w:bidi="ar-QA"/>
              </w:rPr>
            </w:pPr>
            <w:r w:rsidRPr="0093193E">
              <w:rPr>
                <w:rFonts w:cstheme="minorHAnsi"/>
                <w:color w:val="000000"/>
              </w:rPr>
              <w:t>84.2</w:t>
            </w:r>
          </w:p>
        </w:tc>
        <w:tc>
          <w:tcPr>
            <w:tcW w:w="936" w:type="dxa"/>
            <w:vAlign w:val="center"/>
          </w:tcPr>
          <w:p w14:paraId="4BE037BA" w14:textId="2FC9E067" w:rsidR="0079048C" w:rsidRPr="0093193E" w:rsidRDefault="0079048C" w:rsidP="0079048C">
            <w:pPr>
              <w:jc w:val="center"/>
              <w:rPr>
                <w:rFonts w:cstheme="minorHAnsi"/>
                <w:rtl/>
                <w:lang w:bidi="ar-QA"/>
              </w:rPr>
            </w:pPr>
            <w:r w:rsidRPr="0093193E">
              <w:rPr>
                <w:rFonts w:cstheme="minorHAnsi"/>
                <w:color w:val="000000"/>
              </w:rPr>
              <w:t>93.6</w:t>
            </w:r>
          </w:p>
        </w:tc>
        <w:tc>
          <w:tcPr>
            <w:tcW w:w="1034" w:type="dxa"/>
            <w:vAlign w:val="center"/>
          </w:tcPr>
          <w:p w14:paraId="73C6CABC" w14:textId="35F71731" w:rsidR="0079048C" w:rsidRPr="0093193E" w:rsidRDefault="0079048C" w:rsidP="0079048C">
            <w:pPr>
              <w:jc w:val="center"/>
              <w:rPr>
                <w:rFonts w:cstheme="minorHAnsi"/>
                <w:rtl/>
                <w:lang w:val="en-US" w:bidi="ar-QA"/>
              </w:rPr>
            </w:pPr>
            <w:r w:rsidRPr="0093193E">
              <w:rPr>
                <w:rFonts w:cstheme="minorHAnsi"/>
                <w:lang w:val="en-US" w:bidi="ar-QA"/>
              </w:rPr>
              <w:t>-10.1%</w:t>
            </w:r>
          </w:p>
        </w:tc>
        <w:tc>
          <w:tcPr>
            <w:tcW w:w="468" w:type="dxa"/>
          </w:tcPr>
          <w:p w14:paraId="3D1D81BF" w14:textId="77777777" w:rsidR="0079048C" w:rsidRPr="0093193E" w:rsidRDefault="0079048C" w:rsidP="0079048C">
            <w:pPr>
              <w:jc w:val="center"/>
              <w:rPr>
                <w:rFonts w:cstheme="minorHAnsi"/>
                <w:lang w:val="en-US" w:bidi="ar-QA"/>
              </w:rPr>
            </w:pPr>
          </w:p>
        </w:tc>
        <w:tc>
          <w:tcPr>
            <w:tcW w:w="479" w:type="dxa"/>
          </w:tcPr>
          <w:p w14:paraId="3AD967AE" w14:textId="77777777" w:rsidR="0079048C" w:rsidRPr="0093193E" w:rsidRDefault="0079048C" w:rsidP="0079048C">
            <w:pPr>
              <w:jc w:val="center"/>
              <w:rPr>
                <w:rFonts w:cstheme="minorHAnsi"/>
                <w:lang w:val="en-US" w:bidi="ar-QA"/>
              </w:rPr>
            </w:pPr>
          </w:p>
        </w:tc>
        <w:tc>
          <w:tcPr>
            <w:tcW w:w="988" w:type="dxa"/>
            <w:vAlign w:val="center"/>
          </w:tcPr>
          <w:p w14:paraId="2C5C8B47" w14:textId="758D4D73" w:rsidR="0079048C" w:rsidRPr="0093193E" w:rsidRDefault="0079048C" w:rsidP="0079048C">
            <w:pPr>
              <w:jc w:val="center"/>
              <w:rPr>
                <w:rFonts w:cstheme="minorHAnsi"/>
                <w:rtl/>
                <w:lang w:bidi="ar-QA"/>
              </w:rPr>
            </w:pPr>
            <w:r w:rsidRPr="0093193E">
              <w:rPr>
                <w:rFonts w:cstheme="minorHAnsi"/>
                <w:lang w:val="en-US" w:bidi="ar-QA"/>
              </w:rPr>
              <w:t>-10.1%</w:t>
            </w:r>
          </w:p>
        </w:tc>
        <w:tc>
          <w:tcPr>
            <w:tcW w:w="989" w:type="dxa"/>
            <w:vAlign w:val="center"/>
          </w:tcPr>
          <w:p w14:paraId="7557FBBB" w14:textId="27264C10" w:rsidR="0079048C" w:rsidRPr="0093193E" w:rsidRDefault="0079048C" w:rsidP="0079048C">
            <w:pPr>
              <w:jc w:val="center"/>
              <w:rPr>
                <w:rFonts w:cstheme="minorHAnsi"/>
                <w:rtl/>
                <w:lang w:bidi="ar-QA"/>
              </w:rPr>
            </w:pPr>
            <w:r w:rsidRPr="0093193E">
              <w:rPr>
                <w:rFonts w:cstheme="minorHAnsi"/>
                <w:color w:val="000000"/>
              </w:rPr>
              <w:t>93.6</w:t>
            </w:r>
          </w:p>
        </w:tc>
        <w:tc>
          <w:tcPr>
            <w:tcW w:w="989" w:type="dxa"/>
            <w:shd w:val="clear" w:color="auto" w:fill="FDF2C8" w:themeFill="accent1" w:themeFillTint="33"/>
            <w:vAlign w:val="center"/>
          </w:tcPr>
          <w:p w14:paraId="4B612613" w14:textId="46886AA0" w:rsidR="0079048C" w:rsidRPr="0093193E" w:rsidRDefault="0079048C" w:rsidP="0079048C">
            <w:pPr>
              <w:jc w:val="center"/>
              <w:rPr>
                <w:rFonts w:cstheme="minorHAnsi"/>
                <w:rtl/>
                <w:lang w:bidi="ar-QA"/>
              </w:rPr>
            </w:pPr>
            <w:r w:rsidRPr="0093193E">
              <w:rPr>
                <w:rFonts w:cstheme="minorHAnsi"/>
                <w:color w:val="000000"/>
              </w:rPr>
              <w:t>84.2</w:t>
            </w:r>
          </w:p>
        </w:tc>
        <w:tc>
          <w:tcPr>
            <w:tcW w:w="1225" w:type="dxa"/>
          </w:tcPr>
          <w:p w14:paraId="68FE8B87" w14:textId="77777777" w:rsidR="0079048C" w:rsidRPr="0093193E" w:rsidRDefault="0079048C" w:rsidP="0079048C">
            <w:pPr>
              <w:jc w:val="right"/>
              <w:rPr>
                <w:rFonts w:cstheme="minorHAnsi"/>
                <w:b/>
                <w:bCs/>
                <w:rtl/>
                <w:lang w:bidi="ar-QA"/>
              </w:rPr>
            </w:pPr>
            <w:r w:rsidRPr="0093193E">
              <w:rPr>
                <w:rFonts w:cstheme="minorHAnsi"/>
                <w:b/>
                <w:bCs/>
                <w:rtl/>
                <w:lang w:bidi="ar-QA"/>
              </w:rPr>
              <w:t>الايرادات</w:t>
            </w:r>
          </w:p>
        </w:tc>
      </w:tr>
      <w:tr w:rsidR="0079048C" w:rsidRPr="00B94CD4" w14:paraId="5438D3DA" w14:textId="77777777" w:rsidTr="00C47C85">
        <w:trPr>
          <w:trHeight w:val="75"/>
        </w:trPr>
        <w:tc>
          <w:tcPr>
            <w:tcW w:w="1305" w:type="dxa"/>
            <w:vAlign w:val="center"/>
          </w:tcPr>
          <w:p w14:paraId="7611784E" w14:textId="3DB72502" w:rsidR="0079048C" w:rsidRPr="0093193E" w:rsidRDefault="0079048C" w:rsidP="0079048C">
            <w:pPr>
              <w:rPr>
                <w:rFonts w:cstheme="minorHAnsi"/>
                <w:b/>
                <w:bCs/>
                <w:rtl/>
                <w:lang w:bidi="ar-QA"/>
              </w:rPr>
            </w:pPr>
            <w:r w:rsidRPr="0093193E">
              <w:rPr>
                <w:rFonts w:cstheme="minorHAnsi"/>
                <w:b/>
                <w:bCs/>
              </w:rPr>
              <w:t>EBITDA*</w:t>
            </w:r>
          </w:p>
        </w:tc>
        <w:tc>
          <w:tcPr>
            <w:tcW w:w="936" w:type="dxa"/>
            <w:shd w:val="clear" w:color="auto" w:fill="FDF2C8" w:themeFill="accent1" w:themeFillTint="33"/>
            <w:vAlign w:val="center"/>
          </w:tcPr>
          <w:p w14:paraId="17414C83" w14:textId="11C55D5A" w:rsidR="0079048C" w:rsidRPr="0093193E" w:rsidRDefault="00170481" w:rsidP="0079048C">
            <w:pPr>
              <w:jc w:val="center"/>
              <w:rPr>
                <w:rFonts w:cstheme="minorHAnsi"/>
              </w:rPr>
            </w:pPr>
            <w:r>
              <w:rPr>
                <w:rFonts w:cstheme="minorHAnsi"/>
                <w:color w:val="000000"/>
              </w:rPr>
              <w:t>27.3</w:t>
            </w:r>
          </w:p>
        </w:tc>
        <w:tc>
          <w:tcPr>
            <w:tcW w:w="936" w:type="dxa"/>
            <w:vAlign w:val="center"/>
          </w:tcPr>
          <w:p w14:paraId="3F2100F3" w14:textId="619292F5" w:rsidR="0079048C" w:rsidRPr="0093193E" w:rsidRDefault="0079048C" w:rsidP="0079048C">
            <w:pPr>
              <w:jc w:val="center"/>
              <w:rPr>
                <w:rFonts w:cstheme="minorHAnsi"/>
              </w:rPr>
            </w:pPr>
            <w:r w:rsidRPr="0093193E">
              <w:rPr>
                <w:rFonts w:cstheme="minorHAnsi"/>
                <w:color w:val="000000"/>
              </w:rPr>
              <w:t>27.</w:t>
            </w:r>
            <w:r w:rsidR="00170481">
              <w:rPr>
                <w:rFonts w:cstheme="minorHAnsi"/>
                <w:color w:val="000000"/>
              </w:rPr>
              <w:t>9</w:t>
            </w:r>
          </w:p>
        </w:tc>
        <w:tc>
          <w:tcPr>
            <w:tcW w:w="1034" w:type="dxa"/>
            <w:vAlign w:val="center"/>
          </w:tcPr>
          <w:p w14:paraId="702E4F6E" w14:textId="7560C698" w:rsidR="0079048C" w:rsidRPr="0093193E" w:rsidRDefault="0079048C" w:rsidP="0079048C">
            <w:pPr>
              <w:jc w:val="center"/>
              <w:rPr>
                <w:rFonts w:cstheme="minorHAnsi"/>
              </w:rPr>
            </w:pPr>
            <w:r w:rsidRPr="0093193E">
              <w:rPr>
                <w:rFonts w:cstheme="minorHAnsi"/>
              </w:rPr>
              <w:t>-2.2%</w:t>
            </w:r>
          </w:p>
        </w:tc>
        <w:tc>
          <w:tcPr>
            <w:tcW w:w="468" w:type="dxa"/>
          </w:tcPr>
          <w:p w14:paraId="311AB91D" w14:textId="77777777" w:rsidR="0079048C" w:rsidRPr="0093193E" w:rsidRDefault="0079048C" w:rsidP="0079048C">
            <w:pPr>
              <w:jc w:val="center"/>
              <w:rPr>
                <w:rFonts w:cstheme="minorHAnsi"/>
              </w:rPr>
            </w:pPr>
          </w:p>
        </w:tc>
        <w:tc>
          <w:tcPr>
            <w:tcW w:w="479" w:type="dxa"/>
          </w:tcPr>
          <w:p w14:paraId="5587D636" w14:textId="77777777" w:rsidR="0079048C" w:rsidRPr="0093193E" w:rsidRDefault="0079048C" w:rsidP="0079048C">
            <w:pPr>
              <w:jc w:val="center"/>
              <w:rPr>
                <w:rFonts w:cstheme="minorHAnsi"/>
              </w:rPr>
            </w:pPr>
          </w:p>
        </w:tc>
        <w:tc>
          <w:tcPr>
            <w:tcW w:w="988" w:type="dxa"/>
            <w:vAlign w:val="center"/>
          </w:tcPr>
          <w:p w14:paraId="3BAA110B" w14:textId="03F964A7" w:rsidR="0079048C" w:rsidRPr="0093193E" w:rsidRDefault="0079048C" w:rsidP="0079048C">
            <w:pPr>
              <w:jc w:val="center"/>
              <w:rPr>
                <w:rFonts w:cstheme="minorHAnsi"/>
              </w:rPr>
            </w:pPr>
            <w:r w:rsidRPr="0093193E">
              <w:rPr>
                <w:rFonts w:cstheme="minorHAnsi"/>
              </w:rPr>
              <w:t>-2.2%</w:t>
            </w:r>
          </w:p>
        </w:tc>
        <w:tc>
          <w:tcPr>
            <w:tcW w:w="989" w:type="dxa"/>
            <w:vAlign w:val="center"/>
          </w:tcPr>
          <w:p w14:paraId="065CA3FF" w14:textId="1C5549A1" w:rsidR="0079048C" w:rsidRPr="0093193E" w:rsidRDefault="0079048C" w:rsidP="0079048C">
            <w:pPr>
              <w:jc w:val="center"/>
              <w:rPr>
                <w:rFonts w:cstheme="minorHAnsi"/>
              </w:rPr>
            </w:pPr>
            <w:r w:rsidRPr="0093193E">
              <w:rPr>
                <w:rFonts w:cstheme="minorHAnsi"/>
                <w:color w:val="000000"/>
              </w:rPr>
              <w:t>27.</w:t>
            </w:r>
            <w:r w:rsidR="00170481">
              <w:rPr>
                <w:rFonts w:cstheme="minorHAnsi"/>
                <w:color w:val="000000"/>
              </w:rPr>
              <w:t>9</w:t>
            </w:r>
          </w:p>
        </w:tc>
        <w:tc>
          <w:tcPr>
            <w:tcW w:w="989" w:type="dxa"/>
            <w:shd w:val="clear" w:color="auto" w:fill="FDF2C8" w:themeFill="accent1" w:themeFillTint="33"/>
            <w:vAlign w:val="center"/>
          </w:tcPr>
          <w:p w14:paraId="2B0C2EAD" w14:textId="1C01EA6E" w:rsidR="0079048C" w:rsidRPr="0093193E" w:rsidRDefault="0079048C" w:rsidP="0079048C">
            <w:pPr>
              <w:jc w:val="center"/>
              <w:rPr>
                <w:rFonts w:cstheme="minorHAnsi"/>
              </w:rPr>
            </w:pPr>
            <w:r w:rsidRPr="0093193E">
              <w:rPr>
                <w:rFonts w:cstheme="minorHAnsi"/>
                <w:color w:val="000000"/>
              </w:rPr>
              <w:t>27.</w:t>
            </w:r>
            <w:r w:rsidR="00170481">
              <w:rPr>
                <w:rFonts w:cstheme="minorHAnsi"/>
                <w:color w:val="000000"/>
              </w:rPr>
              <w:t>3</w:t>
            </w:r>
          </w:p>
        </w:tc>
        <w:tc>
          <w:tcPr>
            <w:tcW w:w="1225" w:type="dxa"/>
          </w:tcPr>
          <w:p w14:paraId="0D676FCD" w14:textId="77777777" w:rsidR="0079048C" w:rsidRPr="0093193E" w:rsidRDefault="0079048C" w:rsidP="0079048C">
            <w:pPr>
              <w:jc w:val="right"/>
              <w:rPr>
                <w:rFonts w:cstheme="minorHAnsi"/>
                <w:b/>
                <w:bCs/>
              </w:rPr>
            </w:pPr>
            <w:r w:rsidRPr="0093193E">
              <w:rPr>
                <w:rFonts w:cstheme="minorHAnsi"/>
                <w:b/>
                <w:bCs/>
                <w:lang w:bidi="ar-QA"/>
              </w:rPr>
              <w:t>EBITDA*</w:t>
            </w:r>
          </w:p>
        </w:tc>
      </w:tr>
      <w:tr w:rsidR="0079048C" w:rsidRPr="00B94CD4" w14:paraId="197391EA" w14:textId="77777777" w:rsidTr="00C47C85">
        <w:trPr>
          <w:trHeight w:val="300"/>
        </w:trPr>
        <w:tc>
          <w:tcPr>
            <w:tcW w:w="1305" w:type="dxa"/>
            <w:vAlign w:val="center"/>
          </w:tcPr>
          <w:p w14:paraId="23243DDF" w14:textId="77777777" w:rsidR="0079048C" w:rsidRPr="0093193E" w:rsidRDefault="0079048C" w:rsidP="0079048C">
            <w:pPr>
              <w:rPr>
                <w:rFonts w:cstheme="minorHAnsi"/>
                <w:b/>
                <w:bCs/>
              </w:rPr>
            </w:pPr>
            <w:r w:rsidRPr="0093193E">
              <w:rPr>
                <w:rFonts w:cstheme="minorHAnsi"/>
                <w:b/>
                <w:bCs/>
              </w:rPr>
              <w:t>Net Profit</w:t>
            </w:r>
          </w:p>
        </w:tc>
        <w:tc>
          <w:tcPr>
            <w:tcW w:w="936" w:type="dxa"/>
            <w:shd w:val="clear" w:color="auto" w:fill="FDF2C8" w:themeFill="accent1" w:themeFillTint="33"/>
            <w:vAlign w:val="center"/>
          </w:tcPr>
          <w:p w14:paraId="4066482A" w14:textId="460848E7" w:rsidR="0079048C" w:rsidRPr="0093193E" w:rsidRDefault="0079048C" w:rsidP="0079048C">
            <w:pPr>
              <w:jc w:val="center"/>
              <w:rPr>
                <w:rFonts w:cstheme="minorHAnsi"/>
              </w:rPr>
            </w:pPr>
            <w:r w:rsidRPr="0093193E">
              <w:rPr>
                <w:rFonts w:cstheme="minorHAnsi"/>
                <w:color w:val="000000"/>
              </w:rPr>
              <w:t>11.7</w:t>
            </w:r>
          </w:p>
        </w:tc>
        <w:tc>
          <w:tcPr>
            <w:tcW w:w="936" w:type="dxa"/>
            <w:vAlign w:val="center"/>
          </w:tcPr>
          <w:p w14:paraId="2EEB36EB" w14:textId="2D77528E" w:rsidR="0079048C" w:rsidRPr="0093193E" w:rsidRDefault="0079048C" w:rsidP="0079048C">
            <w:pPr>
              <w:jc w:val="center"/>
              <w:rPr>
                <w:rFonts w:cstheme="minorHAnsi"/>
              </w:rPr>
            </w:pPr>
            <w:r w:rsidRPr="0093193E">
              <w:rPr>
                <w:rFonts w:cstheme="minorHAnsi"/>
                <w:color w:val="000000"/>
              </w:rPr>
              <w:t>10.9</w:t>
            </w:r>
          </w:p>
        </w:tc>
        <w:tc>
          <w:tcPr>
            <w:tcW w:w="1034" w:type="dxa"/>
            <w:vAlign w:val="center"/>
          </w:tcPr>
          <w:p w14:paraId="10A6B00A" w14:textId="5E8E839F" w:rsidR="0079048C" w:rsidRPr="0093193E" w:rsidRDefault="0079048C" w:rsidP="0079048C">
            <w:pPr>
              <w:jc w:val="center"/>
              <w:rPr>
                <w:rFonts w:cstheme="minorHAnsi"/>
              </w:rPr>
            </w:pPr>
            <w:r w:rsidRPr="0093193E">
              <w:rPr>
                <w:rFonts w:cstheme="minorHAnsi"/>
              </w:rPr>
              <w:t>+7.1%</w:t>
            </w:r>
          </w:p>
        </w:tc>
        <w:tc>
          <w:tcPr>
            <w:tcW w:w="468" w:type="dxa"/>
          </w:tcPr>
          <w:p w14:paraId="1CA8BEC8" w14:textId="77777777" w:rsidR="0079048C" w:rsidRPr="0093193E" w:rsidRDefault="0079048C" w:rsidP="0079048C">
            <w:pPr>
              <w:jc w:val="center"/>
              <w:rPr>
                <w:rFonts w:cstheme="minorHAnsi"/>
              </w:rPr>
            </w:pPr>
          </w:p>
        </w:tc>
        <w:tc>
          <w:tcPr>
            <w:tcW w:w="479" w:type="dxa"/>
          </w:tcPr>
          <w:p w14:paraId="1160397B" w14:textId="77777777" w:rsidR="0079048C" w:rsidRPr="0093193E" w:rsidRDefault="0079048C" w:rsidP="0079048C">
            <w:pPr>
              <w:jc w:val="center"/>
              <w:rPr>
                <w:rFonts w:cstheme="minorHAnsi"/>
              </w:rPr>
            </w:pPr>
          </w:p>
        </w:tc>
        <w:tc>
          <w:tcPr>
            <w:tcW w:w="988" w:type="dxa"/>
            <w:vAlign w:val="center"/>
          </w:tcPr>
          <w:p w14:paraId="65BC1ADD" w14:textId="6D7BF6CA" w:rsidR="0079048C" w:rsidRPr="0093193E" w:rsidRDefault="0079048C" w:rsidP="0079048C">
            <w:pPr>
              <w:jc w:val="center"/>
              <w:rPr>
                <w:rFonts w:cstheme="minorHAnsi"/>
              </w:rPr>
            </w:pPr>
            <w:r w:rsidRPr="0093193E">
              <w:rPr>
                <w:rFonts w:cstheme="minorHAnsi"/>
              </w:rPr>
              <w:t>+7.1%</w:t>
            </w:r>
          </w:p>
        </w:tc>
        <w:tc>
          <w:tcPr>
            <w:tcW w:w="989" w:type="dxa"/>
            <w:vAlign w:val="center"/>
          </w:tcPr>
          <w:p w14:paraId="7C5F8911" w14:textId="735D2D28" w:rsidR="0079048C" w:rsidRPr="0093193E" w:rsidRDefault="0079048C" w:rsidP="0079048C">
            <w:pPr>
              <w:jc w:val="center"/>
              <w:rPr>
                <w:rFonts w:cstheme="minorHAnsi"/>
              </w:rPr>
            </w:pPr>
            <w:r w:rsidRPr="0093193E">
              <w:rPr>
                <w:rFonts w:cstheme="minorHAnsi"/>
                <w:color w:val="000000"/>
              </w:rPr>
              <w:t>10.9</w:t>
            </w:r>
          </w:p>
        </w:tc>
        <w:tc>
          <w:tcPr>
            <w:tcW w:w="989" w:type="dxa"/>
            <w:shd w:val="clear" w:color="auto" w:fill="FDF2C8" w:themeFill="accent1" w:themeFillTint="33"/>
            <w:vAlign w:val="center"/>
          </w:tcPr>
          <w:p w14:paraId="781A49E2" w14:textId="6CD7BE4A" w:rsidR="0079048C" w:rsidRPr="0093193E" w:rsidRDefault="0079048C" w:rsidP="0079048C">
            <w:pPr>
              <w:jc w:val="center"/>
              <w:rPr>
                <w:rFonts w:cstheme="minorHAnsi"/>
              </w:rPr>
            </w:pPr>
            <w:r w:rsidRPr="0093193E">
              <w:rPr>
                <w:rFonts w:cstheme="minorHAnsi"/>
                <w:color w:val="000000"/>
              </w:rPr>
              <w:t>11.7</w:t>
            </w:r>
          </w:p>
        </w:tc>
        <w:tc>
          <w:tcPr>
            <w:tcW w:w="1225" w:type="dxa"/>
          </w:tcPr>
          <w:p w14:paraId="239154EB" w14:textId="77777777" w:rsidR="0079048C" w:rsidRPr="0093193E" w:rsidRDefault="0079048C" w:rsidP="0079048C">
            <w:pPr>
              <w:jc w:val="right"/>
              <w:rPr>
                <w:rFonts w:cstheme="minorHAnsi"/>
                <w:b/>
                <w:bCs/>
              </w:rPr>
            </w:pPr>
            <w:r w:rsidRPr="0093193E">
              <w:rPr>
                <w:rFonts w:cstheme="minorHAnsi"/>
                <w:b/>
                <w:bCs/>
                <w:rtl/>
              </w:rPr>
              <w:t>صافي الربح</w:t>
            </w:r>
          </w:p>
        </w:tc>
      </w:tr>
      <w:tr w:rsidR="0079048C" w:rsidRPr="00B94CD4" w14:paraId="3E8C9383" w14:textId="77777777" w:rsidTr="00C47C85">
        <w:trPr>
          <w:trHeight w:val="320"/>
        </w:trPr>
        <w:tc>
          <w:tcPr>
            <w:tcW w:w="1305" w:type="dxa"/>
            <w:vAlign w:val="center"/>
          </w:tcPr>
          <w:p w14:paraId="01B18FFC" w14:textId="77777777" w:rsidR="0079048C" w:rsidRPr="0093193E" w:rsidRDefault="0079048C" w:rsidP="0079048C">
            <w:pPr>
              <w:rPr>
                <w:rFonts w:cstheme="minorHAnsi"/>
                <w:b/>
                <w:bCs/>
                <w:lang w:val="en-US"/>
              </w:rPr>
            </w:pPr>
            <w:r w:rsidRPr="0093193E">
              <w:rPr>
                <w:rFonts w:cstheme="minorHAnsi"/>
                <w:b/>
                <w:bCs/>
                <w:lang w:val="en-US"/>
              </w:rPr>
              <w:t>EPS</w:t>
            </w:r>
          </w:p>
        </w:tc>
        <w:tc>
          <w:tcPr>
            <w:tcW w:w="936" w:type="dxa"/>
            <w:shd w:val="clear" w:color="auto" w:fill="FDF2C8" w:themeFill="accent1" w:themeFillTint="33"/>
            <w:vAlign w:val="center"/>
          </w:tcPr>
          <w:p w14:paraId="13ED5F16" w14:textId="58394CF8" w:rsidR="0079048C" w:rsidRPr="0093193E" w:rsidRDefault="0079048C" w:rsidP="0079048C">
            <w:pPr>
              <w:jc w:val="center"/>
              <w:rPr>
                <w:rStyle w:val="normaltextrun"/>
                <w:rFonts w:cstheme="minorHAnsi"/>
                <w:lang w:val="en-US" w:bidi="ar-QA"/>
              </w:rPr>
            </w:pPr>
            <w:r w:rsidRPr="0093193E">
              <w:rPr>
                <w:rFonts w:cstheme="minorHAnsi"/>
              </w:rPr>
              <w:t>0.02</w:t>
            </w:r>
          </w:p>
        </w:tc>
        <w:tc>
          <w:tcPr>
            <w:tcW w:w="936" w:type="dxa"/>
            <w:vAlign w:val="center"/>
          </w:tcPr>
          <w:p w14:paraId="14658CBD" w14:textId="7C6C6B41" w:rsidR="0079048C" w:rsidRPr="0093193E" w:rsidRDefault="0079048C" w:rsidP="0079048C">
            <w:pPr>
              <w:jc w:val="center"/>
              <w:rPr>
                <w:rFonts w:cstheme="minorHAnsi"/>
              </w:rPr>
            </w:pPr>
            <w:r w:rsidRPr="0093193E">
              <w:rPr>
                <w:rStyle w:val="normaltextrun"/>
                <w:rFonts w:cstheme="minorHAnsi"/>
                <w:lang w:val="en-US" w:bidi="ar-QA"/>
              </w:rPr>
              <w:t>0</w:t>
            </w:r>
            <w:r w:rsidRPr="0093193E">
              <w:rPr>
                <w:rStyle w:val="normaltextrun"/>
                <w:rFonts w:cstheme="minorHAnsi"/>
                <w:lang w:bidi="ar-QA"/>
              </w:rPr>
              <w:t>.02</w:t>
            </w:r>
          </w:p>
        </w:tc>
        <w:tc>
          <w:tcPr>
            <w:tcW w:w="1034" w:type="dxa"/>
            <w:vAlign w:val="center"/>
          </w:tcPr>
          <w:p w14:paraId="16D4EC8E" w14:textId="2259851E" w:rsidR="0079048C" w:rsidRPr="0093193E" w:rsidRDefault="0079048C" w:rsidP="0079048C">
            <w:pPr>
              <w:jc w:val="center"/>
              <w:rPr>
                <w:rStyle w:val="normaltextrun"/>
                <w:rFonts w:cstheme="minorHAnsi"/>
                <w:lang w:val="en-US"/>
              </w:rPr>
            </w:pPr>
          </w:p>
        </w:tc>
        <w:tc>
          <w:tcPr>
            <w:tcW w:w="468" w:type="dxa"/>
          </w:tcPr>
          <w:p w14:paraId="2FF46D32" w14:textId="77777777" w:rsidR="0079048C" w:rsidRPr="0093193E" w:rsidRDefault="0079048C" w:rsidP="0079048C">
            <w:pPr>
              <w:jc w:val="center"/>
              <w:rPr>
                <w:rStyle w:val="normaltextrun"/>
                <w:rFonts w:cstheme="minorHAnsi"/>
                <w:lang w:val="en-US"/>
              </w:rPr>
            </w:pPr>
          </w:p>
        </w:tc>
        <w:tc>
          <w:tcPr>
            <w:tcW w:w="479" w:type="dxa"/>
          </w:tcPr>
          <w:p w14:paraId="45947F79" w14:textId="77777777" w:rsidR="0079048C" w:rsidRPr="0093193E" w:rsidRDefault="0079048C" w:rsidP="0079048C">
            <w:pPr>
              <w:jc w:val="center"/>
              <w:rPr>
                <w:rStyle w:val="normaltextrun"/>
                <w:rFonts w:cstheme="minorHAnsi"/>
                <w:lang w:val="en-US"/>
              </w:rPr>
            </w:pPr>
          </w:p>
        </w:tc>
        <w:tc>
          <w:tcPr>
            <w:tcW w:w="988" w:type="dxa"/>
            <w:vAlign w:val="center"/>
          </w:tcPr>
          <w:p w14:paraId="0183B86A" w14:textId="5F54A517" w:rsidR="0079048C" w:rsidRPr="0093193E" w:rsidRDefault="0079048C" w:rsidP="0079048C">
            <w:pPr>
              <w:jc w:val="center"/>
              <w:rPr>
                <w:rStyle w:val="normaltextrun"/>
                <w:rFonts w:cstheme="minorHAnsi"/>
              </w:rPr>
            </w:pPr>
          </w:p>
        </w:tc>
        <w:tc>
          <w:tcPr>
            <w:tcW w:w="989" w:type="dxa"/>
            <w:vAlign w:val="center"/>
          </w:tcPr>
          <w:p w14:paraId="35467028" w14:textId="337B009A" w:rsidR="0079048C" w:rsidRPr="0093193E" w:rsidRDefault="0079048C" w:rsidP="0079048C">
            <w:pPr>
              <w:jc w:val="center"/>
              <w:rPr>
                <w:rFonts w:cstheme="minorHAnsi"/>
              </w:rPr>
            </w:pPr>
            <w:r w:rsidRPr="0093193E">
              <w:rPr>
                <w:rStyle w:val="normaltextrun"/>
                <w:rFonts w:cstheme="minorHAnsi"/>
                <w:lang w:val="en-US" w:bidi="ar-QA"/>
              </w:rPr>
              <w:t>0</w:t>
            </w:r>
            <w:r w:rsidRPr="0093193E">
              <w:rPr>
                <w:rStyle w:val="normaltextrun"/>
                <w:rFonts w:cstheme="minorHAnsi"/>
                <w:lang w:bidi="ar-QA"/>
              </w:rPr>
              <w:t>.02</w:t>
            </w:r>
          </w:p>
        </w:tc>
        <w:tc>
          <w:tcPr>
            <w:tcW w:w="989" w:type="dxa"/>
            <w:shd w:val="clear" w:color="auto" w:fill="FDF2C8" w:themeFill="accent1" w:themeFillTint="33"/>
            <w:vAlign w:val="center"/>
          </w:tcPr>
          <w:p w14:paraId="6A498A78" w14:textId="00559B40" w:rsidR="0079048C" w:rsidRPr="0093193E" w:rsidRDefault="0079048C" w:rsidP="0079048C">
            <w:pPr>
              <w:jc w:val="center"/>
              <w:rPr>
                <w:rStyle w:val="normaltextrun"/>
                <w:rFonts w:cstheme="minorHAnsi"/>
              </w:rPr>
            </w:pPr>
            <w:r w:rsidRPr="0093193E">
              <w:rPr>
                <w:rFonts w:cstheme="minorHAnsi"/>
              </w:rPr>
              <w:t>0.02</w:t>
            </w:r>
          </w:p>
        </w:tc>
        <w:tc>
          <w:tcPr>
            <w:tcW w:w="1225" w:type="dxa"/>
          </w:tcPr>
          <w:p w14:paraId="2251FE11" w14:textId="77777777" w:rsidR="0079048C" w:rsidRPr="0093193E" w:rsidRDefault="0079048C" w:rsidP="0079048C">
            <w:pPr>
              <w:jc w:val="right"/>
              <w:rPr>
                <w:rFonts w:cstheme="minorHAnsi"/>
                <w:b/>
                <w:bCs/>
                <w:rtl/>
                <w:lang w:bidi="ar-QA"/>
              </w:rPr>
            </w:pPr>
            <w:r w:rsidRPr="0093193E">
              <w:rPr>
                <w:rFonts w:cstheme="minorHAnsi"/>
                <w:b/>
                <w:bCs/>
                <w:rtl/>
                <w:lang w:bidi="ar-QA"/>
              </w:rPr>
              <w:t>ربحية السهم</w:t>
            </w:r>
          </w:p>
        </w:tc>
      </w:tr>
      <w:tr w:rsidR="0079048C" w:rsidRPr="00B94CD4" w14:paraId="504E664B" w14:textId="77777777" w:rsidTr="00C47C85">
        <w:trPr>
          <w:trHeight w:val="320"/>
        </w:trPr>
        <w:tc>
          <w:tcPr>
            <w:tcW w:w="4211" w:type="dxa"/>
            <w:gridSpan w:val="4"/>
          </w:tcPr>
          <w:p w14:paraId="1DEB41F2" w14:textId="77777777" w:rsidR="0079048C" w:rsidRPr="008E7804" w:rsidRDefault="0079048C" w:rsidP="0079048C">
            <w:pPr>
              <w:rPr>
                <w:rStyle w:val="normaltextrun"/>
                <w:rFonts w:cstheme="minorHAnsi"/>
                <w:i/>
                <w:iCs/>
                <w:sz w:val="14"/>
                <w:szCs w:val="14"/>
                <w:lang w:val="en-US"/>
              </w:rPr>
            </w:pPr>
            <w:r w:rsidRPr="008E7804">
              <w:rPr>
                <w:rStyle w:val="normaltextrun"/>
                <w:rFonts w:cstheme="minorHAnsi"/>
                <w:i/>
                <w:iCs/>
                <w:sz w:val="14"/>
                <w:szCs w:val="14"/>
                <w:lang w:val="en-US"/>
              </w:rPr>
              <w:t>*Earnings before Interest, Tax, Depreciation and Amortization</w:t>
            </w:r>
          </w:p>
          <w:p w14:paraId="4E677521" w14:textId="531F29C9" w:rsidR="0079048C" w:rsidRPr="0093193E" w:rsidRDefault="0079048C" w:rsidP="0079048C">
            <w:pPr>
              <w:rPr>
                <w:rStyle w:val="normaltextrun"/>
                <w:rFonts w:cstheme="minorHAnsi"/>
                <w:lang w:val="en-US"/>
              </w:rPr>
            </w:pPr>
          </w:p>
        </w:tc>
        <w:tc>
          <w:tcPr>
            <w:tcW w:w="468" w:type="dxa"/>
          </w:tcPr>
          <w:p w14:paraId="72055B10" w14:textId="77777777" w:rsidR="0079048C" w:rsidRPr="0093193E" w:rsidRDefault="0079048C" w:rsidP="0079048C">
            <w:pPr>
              <w:jc w:val="center"/>
              <w:rPr>
                <w:rStyle w:val="normaltextrun"/>
                <w:rFonts w:cstheme="minorHAnsi"/>
                <w:lang w:val="en-US"/>
              </w:rPr>
            </w:pPr>
          </w:p>
        </w:tc>
        <w:tc>
          <w:tcPr>
            <w:tcW w:w="479" w:type="dxa"/>
          </w:tcPr>
          <w:p w14:paraId="52835A1D" w14:textId="77777777" w:rsidR="0079048C" w:rsidRPr="0093193E" w:rsidRDefault="0079048C" w:rsidP="0079048C">
            <w:pPr>
              <w:jc w:val="center"/>
              <w:rPr>
                <w:rStyle w:val="normaltextrun"/>
                <w:rFonts w:cstheme="minorHAnsi"/>
                <w:lang w:val="en-US"/>
              </w:rPr>
            </w:pPr>
          </w:p>
        </w:tc>
        <w:tc>
          <w:tcPr>
            <w:tcW w:w="4191" w:type="dxa"/>
            <w:gridSpan w:val="4"/>
          </w:tcPr>
          <w:p w14:paraId="240AC56F" w14:textId="57482BEE" w:rsidR="0079048C" w:rsidRPr="008E7804" w:rsidRDefault="0079048C" w:rsidP="0079048C">
            <w:pPr>
              <w:bidi/>
              <w:rPr>
                <w:rFonts w:cstheme="minorHAnsi"/>
                <w:i/>
                <w:iCs/>
                <w:sz w:val="16"/>
                <w:szCs w:val="16"/>
                <w:lang w:bidi="ar-QA"/>
              </w:rPr>
            </w:pPr>
            <w:r w:rsidRPr="008E7804">
              <w:rPr>
                <w:rFonts w:cstheme="minorHAnsi"/>
                <w:i/>
                <w:iCs/>
                <w:sz w:val="16"/>
                <w:szCs w:val="16"/>
                <w:rtl/>
              </w:rPr>
              <w:t xml:space="preserve">* </w:t>
            </w:r>
            <w:r w:rsidRPr="008E7804">
              <w:rPr>
                <w:rFonts w:cstheme="minorHAnsi"/>
                <w:i/>
                <w:iCs/>
                <w:sz w:val="16"/>
                <w:szCs w:val="16"/>
                <w:rtl/>
                <w:lang w:bidi="ar-QA"/>
              </w:rPr>
              <w:t>الأرباح قبل احتساب الفوائد والضرائب والاستهلاك والإطفاء</w:t>
            </w:r>
          </w:p>
          <w:p w14:paraId="18AD6D7F" w14:textId="6D92EA98" w:rsidR="0079048C" w:rsidRPr="008E7804" w:rsidRDefault="0079048C" w:rsidP="0079048C">
            <w:pPr>
              <w:bidi/>
              <w:rPr>
                <w:rFonts w:cstheme="minorHAnsi"/>
                <w:b/>
                <w:bCs/>
                <w:sz w:val="16"/>
                <w:szCs w:val="16"/>
                <w:rtl/>
                <w:lang w:bidi="ar-QA"/>
              </w:rPr>
            </w:pPr>
          </w:p>
        </w:tc>
      </w:tr>
    </w:tbl>
    <w:p w14:paraId="3DD87A70" w14:textId="77777777" w:rsidR="00937712" w:rsidRPr="00B94CD4" w:rsidRDefault="00937712" w:rsidP="00B1110B">
      <w:pPr>
        <w:bidi/>
        <w:rPr>
          <w:rFonts w:cstheme="minorHAnsi"/>
          <w:i/>
          <w:iCs/>
          <w:sz w:val="20"/>
          <w:szCs w:val="20"/>
          <w:rtl/>
        </w:rPr>
      </w:pPr>
    </w:p>
    <w:p w14:paraId="27BB3AAD" w14:textId="77777777" w:rsidR="00E769AE" w:rsidRPr="00B94CD4" w:rsidRDefault="00E769AE" w:rsidP="00E769AE">
      <w:pPr>
        <w:bidi/>
        <w:rPr>
          <w:rFonts w:cstheme="minorHAnsi"/>
          <w:sz w:val="20"/>
          <w:szCs w:val="20"/>
          <w:lang w:bidi="ar-QA"/>
        </w:rPr>
      </w:pPr>
    </w:p>
    <w:p w14:paraId="68C1C8A5" w14:textId="77777777" w:rsidR="00E769AE" w:rsidRPr="00B94CD4" w:rsidRDefault="00E769AE" w:rsidP="00E769AE">
      <w:pPr>
        <w:bidi/>
        <w:rPr>
          <w:rFonts w:cstheme="minorHAnsi"/>
          <w:sz w:val="20"/>
          <w:szCs w:val="20"/>
          <w:lang w:bidi="ar-QA"/>
        </w:rPr>
      </w:pPr>
    </w:p>
    <w:p w14:paraId="470529A3" w14:textId="54C6C6B4" w:rsidR="00B1110B" w:rsidRPr="00B94CD4" w:rsidRDefault="00B1110B" w:rsidP="00E769AE">
      <w:pPr>
        <w:bidi/>
        <w:jc w:val="center"/>
        <w:rPr>
          <w:rFonts w:cstheme="minorHAnsi"/>
          <w:sz w:val="20"/>
          <w:szCs w:val="20"/>
          <w:lang w:bidi="ar-QA"/>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80"/>
        <w:gridCol w:w="4680"/>
      </w:tblGrid>
      <w:tr w:rsidR="00B1110B" w:rsidRPr="00B94CD4" w14:paraId="46344033" w14:textId="77777777" w:rsidTr="00801391">
        <w:trPr>
          <w:trHeight w:val="2736"/>
        </w:trPr>
        <w:tc>
          <w:tcPr>
            <w:tcW w:w="2500" w:type="pct"/>
          </w:tcPr>
          <w:p w14:paraId="5C514DC4" w14:textId="77777777" w:rsidR="00B1110B" w:rsidRPr="008C56B2" w:rsidRDefault="00B1110B" w:rsidP="006A1DBB">
            <w:pPr>
              <w:spacing w:line="276" w:lineRule="auto"/>
              <w:jc w:val="both"/>
              <w:rPr>
                <w:rFonts w:cstheme="minorHAnsi"/>
                <w:b/>
                <w:bCs/>
                <w:sz w:val="20"/>
                <w:szCs w:val="20"/>
                <w:lang w:val="en-US" w:bidi="ar-QA"/>
              </w:rPr>
            </w:pPr>
            <w:r w:rsidRPr="008C56B2">
              <w:rPr>
                <w:b/>
                <w:bCs/>
                <w:sz w:val="20"/>
                <w:szCs w:val="20"/>
                <w:lang w:val="en-US" w:bidi="ar-QA"/>
              </w:rPr>
              <w:lastRenderedPageBreak/>
              <w:t>Financial Summary</w:t>
            </w:r>
          </w:p>
          <w:p w14:paraId="0802AE4E" w14:textId="08829A49" w:rsidR="00B1110B" w:rsidRPr="008C56B2" w:rsidRDefault="00B1110B" w:rsidP="006A1DBB">
            <w:pPr>
              <w:spacing w:line="276" w:lineRule="auto"/>
              <w:jc w:val="both"/>
              <w:rPr>
                <w:sz w:val="20"/>
                <w:szCs w:val="20"/>
                <w:lang w:val="en-US" w:bidi="ar-QA"/>
              </w:rPr>
            </w:pPr>
            <w:r w:rsidRPr="008C56B2">
              <w:rPr>
                <w:sz w:val="20"/>
                <w:szCs w:val="20"/>
                <w:lang w:val="en-US" w:bidi="ar-QA"/>
              </w:rPr>
              <w:t xml:space="preserve">In the </w:t>
            </w:r>
            <w:r w:rsidR="005240A3" w:rsidRPr="008C56B2">
              <w:rPr>
                <w:sz w:val="20"/>
                <w:szCs w:val="20"/>
                <w:lang w:val="en-US" w:bidi="ar-QA"/>
              </w:rPr>
              <w:t>first three</w:t>
            </w:r>
            <w:r w:rsidR="00E7120F" w:rsidRPr="008C56B2">
              <w:rPr>
                <w:sz w:val="20"/>
                <w:szCs w:val="20"/>
                <w:lang w:val="en-US" w:bidi="ar-QA"/>
              </w:rPr>
              <w:t xml:space="preserve"> months</w:t>
            </w:r>
            <w:r w:rsidRPr="008C56B2">
              <w:rPr>
                <w:sz w:val="20"/>
                <w:szCs w:val="20"/>
                <w:lang w:val="en-US" w:bidi="ar-QA"/>
              </w:rPr>
              <w:t xml:space="preserve"> </w:t>
            </w:r>
            <w:r w:rsidR="00147AC6" w:rsidRPr="008C56B2">
              <w:rPr>
                <w:sz w:val="20"/>
                <w:szCs w:val="20"/>
                <w:lang w:val="en-US" w:bidi="ar-QA"/>
              </w:rPr>
              <w:t xml:space="preserve">ended 31 </w:t>
            </w:r>
            <w:r w:rsidR="005240A3" w:rsidRPr="008C56B2">
              <w:rPr>
                <w:sz w:val="20"/>
                <w:szCs w:val="20"/>
                <w:lang w:val="en-US" w:bidi="ar-QA"/>
              </w:rPr>
              <w:t>March</w:t>
            </w:r>
            <w:r w:rsidRPr="008C56B2">
              <w:rPr>
                <w:sz w:val="20"/>
                <w:szCs w:val="20"/>
                <w:lang w:val="en-US" w:bidi="ar-QA"/>
              </w:rPr>
              <w:t xml:space="preserve"> 202</w:t>
            </w:r>
            <w:r w:rsidR="005240A3" w:rsidRPr="008C56B2">
              <w:rPr>
                <w:sz w:val="20"/>
                <w:szCs w:val="20"/>
                <w:lang w:val="en-US" w:bidi="ar-QA"/>
              </w:rPr>
              <w:t>4</w:t>
            </w:r>
            <w:r w:rsidRPr="008C56B2">
              <w:rPr>
                <w:sz w:val="20"/>
                <w:szCs w:val="20"/>
                <w:lang w:val="en-US" w:bidi="ar-QA"/>
              </w:rPr>
              <w:t xml:space="preserve">, MEEZA’s Net Profit reached QR </w:t>
            </w:r>
            <w:r w:rsidR="005240A3" w:rsidRPr="008C56B2">
              <w:rPr>
                <w:sz w:val="20"/>
                <w:szCs w:val="20"/>
                <w:lang w:val="en-US" w:bidi="ar-QA"/>
              </w:rPr>
              <w:t>11.7</w:t>
            </w:r>
            <w:r w:rsidRPr="008C56B2">
              <w:rPr>
                <w:sz w:val="20"/>
                <w:szCs w:val="20"/>
                <w:lang w:val="en-US" w:bidi="ar-QA"/>
              </w:rPr>
              <w:t xml:space="preserve"> million, representing a </w:t>
            </w:r>
            <w:r w:rsidR="005240A3" w:rsidRPr="008C56B2">
              <w:rPr>
                <w:sz w:val="20"/>
                <w:szCs w:val="20"/>
                <w:lang w:val="en-US" w:bidi="ar-QA"/>
              </w:rPr>
              <w:t>7.1</w:t>
            </w:r>
            <w:r w:rsidRPr="008C56B2">
              <w:rPr>
                <w:sz w:val="20"/>
                <w:szCs w:val="20"/>
                <w:lang w:val="en-US" w:bidi="ar-QA"/>
              </w:rPr>
              <w:t xml:space="preserve">% (or QR </w:t>
            </w:r>
            <w:r w:rsidR="00F060A5" w:rsidRPr="008C56B2">
              <w:rPr>
                <w:sz w:val="20"/>
                <w:szCs w:val="20"/>
                <w:lang w:val="en-US" w:bidi="ar-QA"/>
              </w:rPr>
              <w:t>0.8</w:t>
            </w:r>
            <w:r w:rsidRPr="008C56B2">
              <w:rPr>
                <w:sz w:val="20"/>
                <w:szCs w:val="20"/>
                <w:lang w:val="en-US" w:bidi="ar-QA"/>
              </w:rPr>
              <w:t xml:space="preserve"> million) increase over the same period last year</w:t>
            </w:r>
            <w:r w:rsidR="00DF5FC0" w:rsidRPr="008C56B2">
              <w:rPr>
                <w:sz w:val="20"/>
                <w:szCs w:val="20"/>
                <w:lang w:val="en-US" w:bidi="ar-QA"/>
              </w:rPr>
              <w:t>, with Earnings Per Share (EPS) of QR 0.0</w:t>
            </w:r>
            <w:r w:rsidR="00FD47F6" w:rsidRPr="008C56B2">
              <w:rPr>
                <w:sz w:val="20"/>
                <w:szCs w:val="20"/>
                <w:lang w:val="en-US" w:bidi="ar-QA"/>
              </w:rPr>
              <w:t>2</w:t>
            </w:r>
            <w:r w:rsidR="00DF5FC0" w:rsidRPr="008C56B2">
              <w:rPr>
                <w:sz w:val="20"/>
                <w:szCs w:val="20"/>
                <w:lang w:val="en-US" w:bidi="ar-QA"/>
              </w:rPr>
              <w:t>.</w:t>
            </w:r>
            <w:r w:rsidRPr="008C56B2">
              <w:rPr>
                <w:sz w:val="20"/>
                <w:szCs w:val="20"/>
                <w:lang w:val="en-US" w:bidi="ar-QA"/>
              </w:rPr>
              <w:t xml:space="preserve">  Net Profit Margin for the period </w:t>
            </w:r>
            <w:r w:rsidR="000A184F" w:rsidRPr="008C56B2">
              <w:rPr>
                <w:sz w:val="20"/>
                <w:szCs w:val="20"/>
                <w:lang w:val="en-US" w:bidi="ar-QA"/>
              </w:rPr>
              <w:t>improved to</w:t>
            </w:r>
            <w:r w:rsidRPr="008C56B2">
              <w:rPr>
                <w:sz w:val="20"/>
                <w:szCs w:val="20"/>
                <w:lang w:val="en-US" w:bidi="ar-QA"/>
              </w:rPr>
              <w:t xml:space="preserve"> </w:t>
            </w:r>
            <w:r w:rsidR="009E13B6" w:rsidRPr="008C56B2">
              <w:rPr>
                <w:sz w:val="20"/>
                <w:szCs w:val="20"/>
                <w:lang w:val="en-US" w:bidi="ar-QA"/>
              </w:rPr>
              <w:t>1</w:t>
            </w:r>
            <w:r w:rsidR="000526CF" w:rsidRPr="008C56B2">
              <w:rPr>
                <w:sz w:val="20"/>
                <w:szCs w:val="20"/>
                <w:lang w:val="en-US" w:bidi="ar-QA"/>
              </w:rPr>
              <w:t>3.9%</w:t>
            </w:r>
            <w:r w:rsidR="00775382" w:rsidRPr="008C56B2">
              <w:rPr>
                <w:sz w:val="20"/>
                <w:szCs w:val="20"/>
                <w:lang w:val="en-US" w:bidi="ar-QA"/>
              </w:rPr>
              <w:t xml:space="preserve"> mainly driven by </w:t>
            </w:r>
            <w:r w:rsidR="002D54AB" w:rsidRPr="008C56B2">
              <w:rPr>
                <w:sz w:val="20"/>
                <w:szCs w:val="20"/>
                <w:lang w:val="en-US" w:bidi="ar-QA"/>
              </w:rPr>
              <w:t xml:space="preserve">a </w:t>
            </w:r>
            <w:r w:rsidR="004E052F" w:rsidRPr="008C56B2">
              <w:rPr>
                <w:sz w:val="20"/>
                <w:szCs w:val="20"/>
                <w:lang w:val="en-US" w:bidi="ar-QA"/>
              </w:rPr>
              <w:t>positive</w:t>
            </w:r>
            <w:r w:rsidR="000A184F" w:rsidRPr="008C56B2">
              <w:rPr>
                <w:sz w:val="20"/>
                <w:szCs w:val="20"/>
                <w:lang w:val="en-US" w:bidi="ar-QA"/>
              </w:rPr>
              <w:t xml:space="preserve"> </w:t>
            </w:r>
            <w:r w:rsidR="00775382" w:rsidRPr="008C56B2">
              <w:rPr>
                <w:sz w:val="20"/>
                <w:szCs w:val="20"/>
                <w:lang w:val="en-US" w:bidi="ar-QA"/>
              </w:rPr>
              <w:t>change in</w:t>
            </w:r>
            <w:r w:rsidR="002D54AB" w:rsidRPr="008C56B2">
              <w:rPr>
                <w:sz w:val="20"/>
                <w:szCs w:val="20"/>
                <w:lang w:val="en-US" w:bidi="ar-QA"/>
              </w:rPr>
              <w:t xml:space="preserve"> the</w:t>
            </w:r>
            <w:r w:rsidR="00775382" w:rsidRPr="008C56B2">
              <w:rPr>
                <w:sz w:val="20"/>
                <w:szCs w:val="20"/>
                <w:lang w:val="en-US" w:bidi="ar-QA"/>
              </w:rPr>
              <w:t xml:space="preserve"> revenue mix</w:t>
            </w:r>
            <w:r w:rsidR="004E052F" w:rsidRPr="008C56B2">
              <w:rPr>
                <w:sz w:val="20"/>
                <w:szCs w:val="20"/>
                <w:lang w:val="en-US" w:bidi="ar-QA"/>
              </w:rPr>
              <w:t>.</w:t>
            </w:r>
          </w:p>
          <w:p w14:paraId="2989A3E2" w14:textId="7841888E" w:rsidR="00B1110B" w:rsidRPr="008C56B2" w:rsidRDefault="00B1110B" w:rsidP="006A1DBB">
            <w:pPr>
              <w:spacing w:line="276" w:lineRule="auto"/>
              <w:jc w:val="both"/>
              <w:rPr>
                <w:sz w:val="20"/>
                <w:szCs w:val="20"/>
                <w:lang w:val="en-US" w:bidi="ar-QA"/>
              </w:rPr>
            </w:pPr>
            <w:r w:rsidRPr="008C56B2">
              <w:rPr>
                <w:sz w:val="20"/>
                <w:szCs w:val="20"/>
                <w:lang w:val="en-US" w:bidi="ar-QA"/>
              </w:rPr>
              <w:t xml:space="preserve">The Company’s </w:t>
            </w:r>
            <w:r w:rsidR="003D0000" w:rsidRPr="008C56B2">
              <w:rPr>
                <w:sz w:val="20"/>
                <w:szCs w:val="20"/>
                <w:lang w:val="en-US" w:bidi="ar-QA"/>
              </w:rPr>
              <w:t xml:space="preserve">Revenue </w:t>
            </w:r>
            <w:r w:rsidR="0071384F" w:rsidRPr="008C56B2">
              <w:rPr>
                <w:sz w:val="20"/>
                <w:szCs w:val="20"/>
                <w:lang w:val="en-US" w:bidi="ar-QA"/>
              </w:rPr>
              <w:t>decreased</w:t>
            </w:r>
            <w:r w:rsidRPr="008C56B2">
              <w:rPr>
                <w:sz w:val="20"/>
                <w:szCs w:val="20"/>
                <w:lang w:val="en-US" w:bidi="ar-QA"/>
              </w:rPr>
              <w:t xml:space="preserve"> by </w:t>
            </w:r>
            <w:r w:rsidR="0071384F" w:rsidRPr="008C56B2">
              <w:rPr>
                <w:sz w:val="20"/>
                <w:szCs w:val="20"/>
                <w:lang w:val="en-US" w:bidi="ar-QA"/>
              </w:rPr>
              <w:t>10.1</w:t>
            </w:r>
            <w:r w:rsidRPr="008C56B2">
              <w:rPr>
                <w:sz w:val="20"/>
                <w:szCs w:val="20"/>
                <w:lang w:val="en-US" w:bidi="ar-QA"/>
              </w:rPr>
              <w:t xml:space="preserve">% (or QR </w:t>
            </w:r>
            <w:r w:rsidR="006E77CD" w:rsidRPr="008C56B2">
              <w:rPr>
                <w:sz w:val="20"/>
                <w:szCs w:val="20"/>
                <w:lang w:val="en-US" w:bidi="ar-QA"/>
              </w:rPr>
              <w:t>9.4</w:t>
            </w:r>
            <w:r w:rsidRPr="008C56B2">
              <w:rPr>
                <w:sz w:val="20"/>
                <w:szCs w:val="20"/>
                <w:lang w:val="en-US" w:bidi="ar-QA"/>
              </w:rPr>
              <w:t xml:space="preserve"> million) to reach QR </w:t>
            </w:r>
            <w:r w:rsidR="006E77CD" w:rsidRPr="008C56B2">
              <w:rPr>
                <w:sz w:val="20"/>
                <w:szCs w:val="20"/>
                <w:lang w:val="en-US" w:bidi="ar-QA"/>
              </w:rPr>
              <w:t>84.2</w:t>
            </w:r>
            <w:r w:rsidRPr="008C56B2">
              <w:rPr>
                <w:sz w:val="20"/>
                <w:szCs w:val="20"/>
                <w:lang w:val="en-US" w:bidi="ar-QA"/>
              </w:rPr>
              <w:t xml:space="preserve"> million, </w:t>
            </w:r>
            <w:r w:rsidR="00EA43E1" w:rsidRPr="008C56B2">
              <w:rPr>
                <w:sz w:val="20"/>
                <w:szCs w:val="20"/>
                <w:lang w:val="en-US" w:bidi="ar-QA"/>
              </w:rPr>
              <w:t>due to a decrease in the low</w:t>
            </w:r>
            <w:r w:rsidR="00E42BBF" w:rsidRPr="008C56B2">
              <w:rPr>
                <w:sz w:val="20"/>
                <w:szCs w:val="20"/>
                <w:lang w:val="en-US" w:bidi="ar-QA"/>
              </w:rPr>
              <w:t>-</w:t>
            </w:r>
            <w:r w:rsidR="00EA43E1" w:rsidRPr="008C56B2">
              <w:rPr>
                <w:sz w:val="20"/>
                <w:szCs w:val="20"/>
                <w:lang w:val="en-US" w:bidi="ar-QA"/>
              </w:rPr>
              <w:t xml:space="preserve">margin Solutions segment. </w:t>
            </w:r>
            <w:r w:rsidR="00240D2C" w:rsidRPr="008C56B2">
              <w:rPr>
                <w:sz w:val="20"/>
                <w:szCs w:val="20"/>
                <w:lang w:val="en-US" w:bidi="ar-QA"/>
              </w:rPr>
              <w:t xml:space="preserve">This was partially offset by </w:t>
            </w:r>
            <w:r w:rsidRPr="008C56B2">
              <w:rPr>
                <w:sz w:val="20"/>
                <w:szCs w:val="20"/>
                <w:lang w:val="en-US" w:bidi="ar-QA"/>
              </w:rPr>
              <w:t>growth in the</w:t>
            </w:r>
            <w:r w:rsidR="0056264F" w:rsidRPr="008C56B2">
              <w:rPr>
                <w:sz w:val="20"/>
                <w:szCs w:val="20"/>
                <w:lang w:val="en-US" w:bidi="ar-QA"/>
              </w:rPr>
              <w:t xml:space="preserve"> higher margin</w:t>
            </w:r>
            <w:r w:rsidRPr="008C56B2">
              <w:rPr>
                <w:sz w:val="20"/>
                <w:szCs w:val="20"/>
                <w:lang w:val="en-US" w:bidi="ar-QA"/>
              </w:rPr>
              <w:t xml:space="preserve"> </w:t>
            </w:r>
            <w:r w:rsidR="00AE3EEF" w:rsidRPr="008C56B2">
              <w:rPr>
                <w:sz w:val="20"/>
                <w:szCs w:val="20"/>
                <w:lang w:val="en-US" w:bidi="ar-QA"/>
              </w:rPr>
              <w:t xml:space="preserve">Data Center and </w:t>
            </w:r>
            <w:r w:rsidRPr="008C56B2">
              <w:rPr>
                <w:sz w:val="20"/>
                <w:szCs w:val="20"/>
                <w:lang w:val="en-US" w:bidi="ar-QA"/>
              </w:rPr>
              <w:t xml:space="preserve">Managed Services segments. </w:t>
            </w:r>
            <w:r w:rsidR="002400DA" w:rsidRPr="008C56B2">
              <w:rPr>
                <w:sz w:val="20"/>
                <w:szCs w:val="20"/>
                <w:lang w:val="en-US" w:bidi="ar-QA"/>
              </w:rPr>
              <w:t xml:space="preserve">EBITDA for the </w:t>
            </w:r>
            <w:r w:rsidR="006E234E" w:rsidRPr="008C56B2">
              <w:rPr>
                <w:sz w:val="20"/>
                <w:szCs w:val="20"/>
                <w:lang w:val="en-US" w:bidi="ar-QA"/>
              </w:rPr>
              <w:t>quarter</w:t>
            </w:r>
            <w:r w:rsidR="002400DA" w:rsidRPr="008C56B2">
              <w:rPr>
                <w:sz w:val="20"/>
                <w:szCs w:val="20"/>
                <w:lang w:val="en-US" w:bidi="ar-QA"/>
              </w:rPr>
              <w:t xml:space="preserve"> </w:t>
            </w:r>
            <w:r w:rsidR="00AD73D9" w:rsidRPr="008C56B2">
              <w:rPr>
                <w:sz w:val="20"/>
                <w:szCs w:val="20"/>
                <w:lang w:val="en-US" w:bidi="ar-QA"/>
              </w:rPr>
              <w:t xml:space="preserve">was QR </w:t>
            </w:r>
            <w:r w:rsidR="006E234E" w:rsidRPr="008C56B2">
              <w:rPr>
                <w:sz w:val="20"/>
                <w:szCs w:val="20"/>
                <w:lang w:val="en-US" w:bidi="ar-QA"/>
              </w:rPr>
              <w:t>27.</w:t>
            </w:r>
            <w:r w:rsidR="00DD7D72" w:rsidRPr="008C56B2">
              <w:rPr>
                <w:sz w:val="20"/>
                <w:szCs w:val="20"/>
                <w:lang w:val="en-US" w:bidi="ar-QA"/>
              </w:rPr>
              <w:t>3</w:t>
            </w:r>
            <w:r w:rsidR="00AD73D9" w:rsidRPr="008C56B2">
              <w:rPr>
                <w:sz w:val="20"/>
                <w:szCs w:val="20"/>
                <w:lang w:val="en-US" w:bidi="ar-QA"/>
              </w:rPr>
              <w:t xml:space="preserve"> million, with an EBITDA margin of </w:t>
            </w:r>
            <w:r w:rsidR="00E42BBF" w:rsidRPr="008C56B2">
              <w:rPr>
                <w:sz w:val="20"/>
                <w:szCs w:val="20"/>
                <w:lang w:val="en-US" w:bidi="ar-QA"/>
              </w:rPr>
              <w:t>32.4</w:t>
            </w:r>
            <w:r w:rsidR="00AD73D9" w:rsidRPr="008C56B2">
              <w:rPr>
                <w:sz w:val="20"/>
                <w:szCs w:val="20"/>
                <w:lang w:val="en-US" w:bidi="ar-QA"/>
              </w:rPr>
              <w:t>%</w:t>
            </w:r>
            <w:r w:rsidR="005C40BB">
              <w:rPr>
                <w:sz w:val="20"/>
                <w:szCs w:val="20"/>
                <w:lang w:val="en-US" w:bidi="ar-QA"/>
              </w:rPr>
              <w:t>, increasing 2.6 percentage points year on year.</w:t>
            </w:r>
          </w:p>
          <w:p w14:paraId="7766F377" w14:textId="516A90D2" w:rsidR="00E07546" w:rsidRPr="008C56B2" w:rsidRDefault="00B1110B" w:rsidP="00B62A96">
            <w:pPr>
              <w:spacing w:line="276" w:lineRule="auto"/>
              <w:jc w:val="both"/>
              <w:rPr>
                <w:rFonts w:cstheme="minorHAnsi"/>
                <w:sz w:val="20"/>
                <w:szCs w:val="20"/>
                <w:lang w:val="en-US" w:bidi="ar-QA"/>
              </w:rPr>
            </w:pPr>
            <w:r w:rsidRPr="008C56B2">
              <w:rPr>
                <w:rFonts w:cstheme="minorHAnsi"/>
                <w:sz w:val="20"/>
                <w:szCs w:val="20"/>
                <w:lang w:val="en-US" w:bidi="ar-QA"/>
              </w:rPr>
              <w:t xml:space="preserve">MEEZA boasts a healthy financial position with a cash balance of QR </w:t>
            </w:r>
            <w:r w:rsidR="0081550E" w:rsidRPr="008C56B2">
              <w:rPr>
                <w:rFonts w:cstheme="minorHAnsi"/>
                <w:sz w:val="20"/>
                <w:szCs w:val="20"/>
                <w:lang w:val="en-US" w:bidi="ar-QA"/>
              </w:rPr>
              <w:t>1</w:t>
            </w:r>
            <w:r w:rsidR="004243EA">
              <w:rPr>
                <w:rFonts w:cstheme="minorHAnsi"/>
                <w:sz w:val="20"/>
                <w:szCs w:val="20"/>
                <w:lang w:val="en-US" w:bidi="ar-QA"/>
              </w:rPr>
              <w:t>56</w:t>
            </w:r>
            <w:r w:rsidRPr="008C56B2">
              <w:rPr>
                <w:rFonts w:cstheme="minorHAnsi"/>
                <w:sz w:val="20"/>
                <w:szCs w:val="20"/>
                <w:lang w:val="en-US" w:bidi="ar-QA"/>
              </w:rPr>
              <w:t xml:space="preserve"> million, in addition to QR </w:t>
            </w:r>
            <w:r w:rsidR="00B12949" w:rsidRPr="008C56B2">
              <w:rPr>
                <w:rFonts w:cstheme="minorHAnsi"/>
                <w:sz w:val="20"/>
                <w:szCs w:val="20"/>
                <w:lang w:val="en-US" w:bidi="ar-QA"/>
              </w:rPr>
              <w:t>1.</w:t>
            </w:r>
            <w:r w:rsidR="008C56B2" w:rsidRPr="008C56B2">
              <w:rPr>
                <w:rFonts w:cstheme="minorHAnsi"/>
                <w:sz w:val="20"/>
                <w:szCs w:val="20"/>
                <w:lang w:val="en-US" w:bidi="ar-QA"/>
              </w:rPr>
              <w:t>2</w:t>
            </w:r>
            <w:r w:rsidRPr="008C56B2">
              <w:rPr>
                <w:rFonts w:cstheme="minorHAnsi"/>
                <w:sz w:val="20"/>
                <w:szCs w:val="20"/>
                <w:lang w:val="en-US" w:bidi="ar-QA"/>
              </w:rPr>
              <w:t xml:space="preserve"> billion in future committed contract value.</w:t>
            </w:r>
          </w:p>
        </w:tc>
        <w:tc>
          <w:tcPr>
            <w:tcW w:w="2500" w:type="pct"/>
          </w:tcPr>
          <w:p w14:paraId="43971D2F" w14:textId="77777777" w:rsidR="00B1110B" w:rsidRPr="008C56B2" w:rsidRDefault="00B1110B" w:rsidP="006B0FD8">
            <w:pPr>
              <w:bidi/>
              <w:spacing w:line="360" w:lineRule="auto"/>
              <w:jc w:val="both"/>
              <w:rPr>
                <w:rFonts w:cstheme="minorHAnsi"/>
                <w:b/>
                <w:bCs/>
                <w:sz w:val="20"/>
                <w:szCs w:val="20"/>
                <w:lang w:val="en-US" w:bidi="ar-QA"/>
              </w:rPr>
            </w:pPr>
            <w:r w:rsidRPr="008C56B2">
              <w:rPr>
                <w:rFonts w:cstheme="minorHAnsi"/>
                <w:b/>
                <w:bCs/>
                <w:sz w:val="20"/>
                <w:szCs w:val="20"/>
                <w:rtl/>
                <w:lang w:val="en-US" w:bidi="ar-QA"/>
              </w:rPr>
              <w:t>ملخص الأداء المالي</w:t>
            </w:r>
          </w:p>
          <w:p w14:paraId="4A1D220D" w14:textId="54BBC321" w:rsidR="00D44A25" w:rsidRPr="008C56B2" w:rsidRDefault="00D44A25" w:rsidP="006B0FD8">
            <w:pPr>
              <w:bidi/>
              <w:spacing w:line="360" w:lineRule="auto"/>
              <w:jc w:val="both"/>
              <w:rPr>
                <w:rFonts w:cstheme="minorHAnsi"/>
                <w:sz w:val="20"/>
                <w:szCs w:val="20"/>
                <w:rtl/>
                <w:lang w:val="en-US" w:bidi="ar-QA"/>
              </w:rPr>
            </w:pPr>
            <w:r w:rsidRPr="008C56B2">
              <w:rPr>
                <w:rFonts w:cs="Arial"/>
                <w:sz w:val="20"/>
                <w:szCs w:val="20"/>
                <w:rtl/>
                <w:lang w:val="en-US" w:bidi="ar-QA"/>
              </w:rPr>
              <w:t>ارتفع صافي أرباح شركة ميزة</w:t>
            </w:r>
            <w:r w:rsidR="00947049" w:rsidRPr="008C56B2">
              <w:rPr>
                <w:rFonts w:cs="Arial" w:hint="cs"/>
                <w:sz w:val="20"/>
                <w:szCs w:val="20"/>
                <w:rtl/>
                <w:lang w:val="en-US" w:bidi="ar-QA"/>
              </w:rPr>
              <w:t xml:space="preserve"> </w:t>
            </w:r>
            <w:r w:rsidR="00947049" w:rsidRPr="008C56B2">
              <w:rPr>
                <w:rFonts w:cs="Arial"/>
                <w:sz w:val="20"/>
                <w:szCs w:val="20"/>
                <w:rtl/>
                <w:lang w:val="en-US" w:bidi="ar-QA"/>
              </w:rPr>
              <w:t>خلال</w:t>
            </w:r>
            <w:r w:rsidR="00947049" w:rsidRPr="008C56B2">
              <w:rPr>
                <w:rFonts w:cs="Arial" w:hint="cs"/>
                <w:sz w:val="20"/>
                <w:szCs w:val="20"/>
                <w:rtl/>
                <w:lang w:val="en-US" w:bidi="ar-QA"/>
              </w:rPr>
              <w:t xml:space="preserve"> فترة </w:t>
            </w:r>
            <w:r w:rsidR="001A1B5E" w:rsidRPr="008C56B2">
              <w:rPr>
                <w:rFonts w:cs="Arial" w:hint="cs"/>
                <w:sz w:val="20"/>
                <w:szCs w:val="20"/>
                <w:rtl/>
                <w:lang w:val="en-US" w:bidi="ar-QA"/>
              </w:rPr>
              <w:t>الثلاثة أشهر الأول</w:t>
            </w:r>
            <w:r w:rsidR="007F3BF8" w:rsidRPr="008C56B2">
              <w:rPr>
                <w:rFonts w:cs="Arial" w:hint="cs"/>
                <w:sz w:val="20"/>
                <w:szCs w:val="20"/>
                <w:rtl/>
                <w:lang w:val="en-US" w:bidi="ar-QA"/>
              </w:rPr>
              <w:t>ى</w:t>
            </w:r>
            <w:r w:rsidR="00947049" w:rsidRPr="008C56B2">
              <w:rPr>
                <w:rFonts w:cs="Arial" w:hint="cs"/>
                <w:sz w:val="20"/>
                <w:szCs w:val="20"/>
                <w:rtl/>
                <w:lang w:val="en-US" w:bidi="ar-QA"/>
              </w:rPr>
              <w:t xml:space="preserve"> </w:t>
            </w:r>
            <w:r w:rsidR="007D7E88" w:rsidRPr="008C56B2">
              <w:rPr>
                <w:rFonts w:cs="Arial" w:hint="cs"/>
                <w:sz w:val="20"/>
                <w:szCs w:val="20"/>
                <w:rtl/>
                <w:lang w:val="en-US" w:bidi="ar-QA"/>
              </w:rPr>
              <w:t xml:space="preserve">المنتهية في 31 </w:t>
            </w:r>
            <w:r w:rsidR="001A1B5E" w:rsidRPr="008C56B2">
              <w:rPr>
                <w:rFonts w:cs="Arial" w:hint="cs"/>
                <w:sz w:val="20"/>
                <w:szCs w:val="20"/>
                <w:rtl/>
                <w:lang w:val="en-US" w:bidi="ar-QA"/>
              </w:rPr>
              <w:t>مارس 2024</w:t>
            </w:r>
            <w:r w:rsidR="00947049" w:rsidRPr="008C56B2">
              <w:rPr>
                <w:rFonts w:cs="Arial"/>
                <w:sz w:val="20"/>
                <w:szCs w:val="20"/>
                <w:rtl/>
                <w:lang w:val="en-US" w:bidi="ar-QA"/>
              </w:rPr>
              <w:t xml:space="preserve"> </w:t>
            </w:r>
            <w:r w:rsidRPr="008C56B2">
              <w:rPr>
                <w:rFonts w:cs="Arial"/>
                <w:sz w:val="20"/>
                <w:szCs w:val="20"/>
                <w:rtl/>
                <w:lang w:val="en-US" w:bidi="ar-QA"/>
              </w:rPr>
              <w:t xml:space="preserve">بنسبة </w:t>
            </w:r>
            <w:r w:rsidR="001A1B5E" w:rsidRPr="008C56B2">
              <w:rPr>
                <w:rFonts w:cs="Arial" w:hint="cs"/>
                <w:sz w:val="20"/>
                <w:szCs w:val="20"/>
                <w:rtl/>
                <w:lang w:val="en-US" w:bidi="ar-QA"/>
              </w:rPr>
              <w:t>7.9</w:t>
            </w:r>
            <w:r w:rsidRPr="008C56B2">
              <w:rPr>
                <w:rFonts w:cs="Arial"/>
                <w:sz w:val="20"/>
                <w:szCs w:val="20"/>
                <w:rtl/>
                <w:lang w:val="en-US" w:bidi="ar-QA"/>
              </w:rPr>
              <w:t xml:space="preserve">٪ (أي ما قيمته </w:t>
            </w:r>
            <w:r w:rsidR="001A1B5E" w:rsidRPr="008C56B2">
              <w:rPr>
                <w:rFonts w:cs="Arial" w:hint="cs"/>
                <w:sz w:val="20"/>
                <w:szCs w:val="20"/>
                <w:rtl/>
                <w:lang w:val="en-US" w:bidi="ar-QA"/>
              </w:rPr>
              <w:t>0.8</w:t>
            </w:r>
            <w:r w:rsidRPr="008C56B2">
              <w:rPr>
                <w:rFonts w:cs="Arial"/>
                <w:sz w:val="20"/>
                <w:szCs w:val="20"/>
                <w:rtl/>
                <w:lang w:val="en-US" w:bidi="ar-QA"/>
              </w:rPr>
              <w:t xml:space="preserve"> مليون ريال قطري) ليصل إلى </w:t>
            </w:r>
            <w:r w:rsidR="0016478B" w:rsidRPr="008C56B2">
              <w:rPr>
                <w:rFonts w:cs="Arial" w:hint="cs"/>
                <w:sz w:val="20"/>
                <w:szCs w:val="20"/>
                <w:rtl/>
                <w:lang w:val="en-US" w:bidi="ar-QA"/>
              </w:rPr>
              <w:t>11.7</w:t>
            </w:r>
            <w:r w:rsidRPr="008C56B2">
              <w:rPr>
                <w:rFonts w:cs="Arial"/>
                <w:sz w:val="20"/>
                <w:szCs w:val="20"/>
                <w:rtl/>
                <w:lang w:val="en-US" w:bidi="ar-QA"/>
              </w:rPr>
              <w:t xml:space="preserve"> مليون ريال قطري مقارنة بنفس الفترة من العام الماضي،</w:t>
            </w:r>
            <w:r w:rsidR="0057408F" w:rsidRPr="008C56B2">
              <w:rPr>
                <w:rFonts w:cs="Arial" w:hint="cs"/>
                <w:sz w:val="20"/>
                <w:szCs w:val="20"/>
                <w:rtl/>
                <w:lang w:val="en-US" w:bidi="ar-QA"/>
              </w:rPr>
              <w:t xml:space="preserve"> في حين </w:t>
            </w:r>
            <w:r w:rsidR="0057408F" w:rsidRPr="008C56B2">
              <w:rPr>
                <w:rFonts w:cs="Arial"/>
                <w:sz w:val="20"/>
                <w:szCs w:val="20"/>
                <w:rtl/>
                <w:lang w:val="en-US" w:bidi="ar-QA"/>
              </w:rPr>
              <w:t xml:space="preserve">بلغ </w:t>
            </w:r>
            <w:r w:rsidR="00A04F7C" w:rsidRPr="008C56B2">
              <w:rPr>
                <w:rFonts w:cs="Arial" w:hint="cs"/>
                <w:sz w:val="20"/>
                <w:szCs w:val="20"/>
                <w:rtl/>
                <w:lang w:val="en-US" w:bidi="ar-QA"/>
              </w:rPr>
              <w:t>ال</w:t>
            </w:r>
            <w:r w:rsidR="0057408F" w:rsidRPr="008C56B2">
              <w:rPr>
                <w:rFonts w:cs="Arial"/>
                <w:sz w:val="20"/>
                <w:szCs w:val="20"/>
                <w:rtl/>
                <w:lang w:val="en-US" w:bidi="ar-QA"/>
              </w:rPr>
              <w:t>عائد</w:t>
            </w:r>
            <w:r w:rsidR="00A04F7C" w:rsidRPr="008C56B2">
              <w:rPr>
                <w:rFonts w:cs="Arial" w:hint="cs"/>
                <w:sz w:val="20"/>
                <w:szCs w:val="20"/>
                <w:rtl/>
                <w:lang w:val="en-US" w:bidi="ar-QA"/>
              </w:rPr>
              <w:t xml:space="preserve"> على</w:t>
            </w:r>
            <w:r w:rsidR="0057408F" w:rsidRPr="008C56B2">
              <w:rPr>
                <w:rFonts w:cs="Arial"/>
                <w:sz w:val="20"/>
                <w:szCs w:val="20"/>
                <w:rtl/>
                <w:lang w:val="en-US" w:bidi="ar-QA"/>
              </w:rPr>
              <w:t xml:space="preserve"> السهم 0.0</w:t>
            </w:r>
            <w:r w:rsidR="00163081" w:rsidRPr="008C56B2">
              <w:rPr>
                <w:rFonts w:cs="Arial" w:hint="cs"/>
                <w:sz w:val="20"/>
                <w:szCs w:val="20"/>
                <w:rtl/>
                <w:lang w:val="en-US" w:bidi="ar-QA"/>
              </w:rPr>
              <w:t>2</w:t>
            </w:r>
            <w:r w:rsidR="0057408F" w:rsidRPr="008C56B2">
              <w:rPr>
                <w:rFonts w:cs="Arial"/>
                <w:sz w:val="20"/>
                <w:szCs w:val="20"/>
                <w:rtl/>
                <w:lang w:val="en-US" w:bidi="ar-QA"/>
              </w:rPr>
              <w:t xml:space="preserve"> ريال قطري</w:t>
            </w:r>
            <w:r w:rsidR="00AA4E21" w:rsidRPr="008C56B2">
              <w:rPr>
                <w:rFonts w:cs="Arial" w:hint="cs"/>
                <w:sz w:val="20"/>
                <w:szCs w:val="20"/>
                <w:rtl/>
                <w:lang w:val="en-US" w:bidi="ar-QA"/>
              </w:rPr>
              <w:t>. وقد</w:t>
            </w:r>
            <w:r w:rsidRPr="008C56B2">
              <w:rPr>
                <w:rFonts w:cs="Arial"/>
                <w:sz w:val="20"/>
                <w:szCs w:val="20"/>
                <w:rtl/>
                <w:lang w:val="en-US" w:bidi="ar-QA"/>
              </w:rPr>
              <w:t xml:space="preserve"> </w:t>
            </w:r>
            <w:r w:rsidR="004E052F" w:rsidRPr="008C56B2">
              <w:rPr>
                <w:rFonts w:cs="Arial" w:hint="cs"/>
                <w:sz w:val="20"/>
                <w:szCs w:val="20"/>
                <w:rtl/>
                <w:lang w:val="en-US" w:bidi="ar-QA"/>
              </w:rPr>
              <w:t>ارتفع</w:t>
            </w:r>
            <w:r w:rsidR="00163081" w:rsidRPr="008C56B2">
              <w:rPr>
                <w:rFonts w:cs="Arial"/>
                <w:sz w:val="20"/>
                <w:szCs w:val="20"/>
                <w:rtl/>
                <w:lang w:val="en-US" w:bidi="ar-QA"/>
              </w:rPr>
              <w:t xml:space="preserve"> هامش </w:t>
            </w:r>
            <w:r w:rsidR="00351486" w:rsidRPr="008C56B2">
              <w:rPr>
                <w:rFonts w:cs="Arial"/>
                <w:sz w:val="20"/>
                <w:szCs w:val="20"/>
                <w:rtl/>
                <w:lang w:val="en-US" w:bidi="ar-QA"/>
              </w:rPr>
              <w:t xml:space="preserve">صافي </w:t>
            </w:r>
            <w:r w:rsidR="00163081" w:rsidRPr="008C56B2">
              <w:rPr>
                <w:rFonts w:cs="Arial"/>
                <w:sz w:val="20"/>
                <w:szCs w:val="20"/>
                <w:rtl/>
                <w:lang w:val="en-US" w:bidi="ar-QA"/>
              </w:rPr>
              <w:t>الربح</w:t>
            </w:r>
            <w:r w:rsidR="00351486">
              <w:rPr>
                <w:rFonts w:cs="Arial" w:hint="cs"/>
                <w:sz w:val="20"/>
                <w:szCs w:val="20"/>
                <w:rtl/>
                <w:lang w:val="en-US" w:bidi="ar-QA"/>
              </w:rPr>
              <w:t xml:space="preserve"> الى</w:t>
            </w:r>
            <w:r w:rsidR="00163081" w:rsidRPr="008C56B2">
              <w:rPr>
                <w:rFonts w:cs="Arial"/>
                <w:sz w:val="20"/>
                <w:szCs w:val="20"/>
                <w:rtl/>
                <w:lang w:val="en-US" w:bidi="ar-QA"/>
              </w:rPr>
              <w:t xml:space="preserve"> </w:t>
            </w:r>
            <w:r w:rsidR="00AA4E21" w:rsidRPr="008C56B2">
              <w:rPr>
                <w:rFonts w:cs="Arial" w:hint="cs"/>
                <w:sz w:val="20"/>
                <w:szCs w:val="20"/>
                <w:rtl/>
                <w:lang w:val="en-US" w:bidi="ar-QA"/>
              </w:rPr>
              <w:t>13.9</w:t>
            </w:r>
            <w:r w:rsidR="00163081" w:rsidRPr="008C56B2">
              <w:rPr>
                <w:rFonts w:cs="Arial"/>
                <w:sz w:val="20"/>
                <w:szCs w:val="20"/>
                <w:rtl/>
                <w:lang w:val="en-US" w:bidi="ar-QA"/>
              </w:rPr>
              <w:t xml:space="preserve">٪ خلال نفس الفترة </w:t>
            </w:r>
            <w:r w:rsidRPr="008C56B2">
              <w:rPr>
                <w:rFonts w:cs="Arial"/>
                <w:sz w:val="20"/>
                <w:szCs w:val="20"/>
                <w:rtl/>
                <w:lang w:val="en-US" w:bidi="ar-QA"/>
              </w:rPr>
              <w:t>مدفوع</w:t>
            </w:r>
            <w:r w:rsidR="00AA4E21" w:rsidRPr="008C56B2">
              <w:rPr>
                <w:rFonts w:cs="Arial" w:hint="cs"/>
                <w:sz w:val="20"/>
                <w:szCs w:val="20"/>
                <w:rtl/>
                <w:lang w:val="en-US" w:bidi="ar-QA"/>
              </w:rPr>
              <w:t>ا</w:t>
            </w:r>
            <w:r w:rsidRPr="008C56B2">
              <w:rPr>
                <w:rFonts w:cs="Arial"/>
                <w:sz w:val="20"/>
                <w:szCs w:val="20"/>
                <w:rtl/>
                <w:lang w:val="en-US" w:bidi="ar-QA"/>
              </w:rPr>
              <w:t xml:space="preserve"> بشكل رئيسي ب</w:t>
            </w:r>
            <w:r w:rsidR="004E052F" w:rsidRPr="008C56B2">
              <w:rPr>
                <w:rFonts w:cs="Arial" w:hint="cs"/>
                <w:sz w:val="20"/>
                <w:szCs w:val="20"/>
                <w:rtl/>
                <w:lang w:val="en-US" w:bidi="ar-QA"/>
              </w:rPr>
              <w:t>التغير الإيجابي في مزيج</w:t>
            </w:r>
            <w:r w:rsidRPr="008C56B2">
              <w:rPr>
                <w:rFonts w:cs="Arial"/>
                <w:sz w:val="20"/>
                <w:szCs w:val="20"/>
                <w:rtl/>
                <w:lang w:val="en-US" w:bidi="ar-QA"/>
              </w:rPr>
              <w:t xml:space="preserve"> </w:t>
            </w:r>
            <w:r w:rsidR="00AA4E21" w:rsidRPr="008C56B2">
              <w:rPr>
                <w:rFonts w:cs="Arial" w:hint="cs"/>
                <w:sz w:val="20"/>
                <w:szCs w:val="20"/>
                <w:rtl/>
                <w:lang w:val="en-US" w:bidi="ar-QA"/>
              </w:rPr>
              <w:t>الإيرادات</w:t>
            </w:r>
            <w:r w:rsidR="00AA4E21" w:rsidRPr="008C56B2">
              <w:rPr>
                <w:rFonts w:cstheme="minorHAnsi" w:hint="cs"/>
                <w:sz w:val="20"/>
                <w:szCs w:val="20"/>
                <w:rtl/>
                <w:lang w:val="en-US" w:bidi="ar-QA"/>
              </w:rPr>
              <w:t>.</w:t>
            </w:r>
          </w:p>
          <w:p w14:paraId="335C8D22" w14:textId="03FF00BC" w:rsidR="00D44A25" w:rsidRPr="008C56B2" w:rsidRDefault="00D44A25" w:rsidP="006B0FD8">
            <w:pPr>
              <w:bidi/>
              <w:spacing w:line="360" w:lineRule="auto"/>
              <w:jc w:val="both"/>
              <w:rPr>
                <w:rFonts w:cstheme="minorHAnsi"/>
                <w:sz w:val="20"/>
                <w:szCs w:val="20"/>
                <w:rtl/>
                <w:lang w:val="en-US" w:bidi="ar-QA"/>
              </w:rPr>
            </w:pPr>
            <w:r w:rsidRPr="008C56B2">
              <w:rPr>
                <w:rFonts w:cs="Arial"/>
                <w:sz w:val="20"/>
                <w:szCs w:val="20"/>
                <w:rtl/>
                <w:lang w:val="en-US" w:bidi="ar-QA"/>
              </w:rPr>
              <w:t xml:space="preserve">شهدت إيرادات الشركة </w:t>
            </w:r>
            <w:r w:rsidR="005372E9" w:rsidRPr="008C56B2">
              <w:rPr>
                <w:rFonts w:cs="Arial" w:hint="cs"/>
                <w:sz w:val="20"/>
                <w:szCs w:val="20"/>
                <w:rtl/>
                <w:lang w:val="en-US" w:bidi="ar-QA"/>
              </w:rPr>
              <w:t>انخفاضا</w:t>
            </w:r>
            <w:r w:rsidRPr="008C56B2">
              <w:rPr>
                <w:rFonts w:cs="Arial"/>
                <w:sz w:val="20"/>
                <w:szCs w:val="20"/>
                <w:rtl/>
                <w:lang w:val="en-US" w:bidi="ar-QA"/>
              </w:rPr>
              <w:t xml:space="preserve"> بنسبة </w:t>
            </w:r>
            <w:r w:rsidR="002D54AB" w:rsidRPr="008C56B2">
              <w:rPr>
                <w:rFonts w:cs="Arial" w:hint="cs"/>
                <w:sz w:val="20"/>
                <w:szCs w:val="20"/>
                <w:rtl/>
                <w:lang w:val="en-US" w:bidi="ar-QA"/>
              </w:rPr>
              <w:t>10.1</w:t>
            </w:r>
            <w:r w:rsidRPr="008C56B2">
              <w:rPr>
                <w:rFonts w:cs="Arial"/>
                <w:sz w:val="20"/>
                <w:szCs w:val="20"/>
                <w:rtl/>
                <w:lang w:val="en-US" w:bidi="ar-QA"/>
              </w:rPr>
              <w:t xml:space="preserve">٪ (أي ما قيمته </w:t>
            </w:r>
            <w:r w:rsidR="005372E9" w:rsidRPr="008C56B2">
              <w:rPr>
                <w:rFonts w:cs="Arial" w:hint="cs"/>
                <w:sz w:val="20"/>
                <w:szCs w:val="20"/>
                <w:rtl/>
                <w:lang w:val="en-US" w:bidi="ar-QA"/>
              </w:rPr>
              <w:t>9.4</w:t>
            </w:r>
            <w:r w:rsidRPr="008C56B2">
              <w:rPr>
                <w:rFonts w:cs="Arial"/>
                <w:sz w:val="20"/>
                <w:szCs w:val="20"/>
                <w:rtl/>
                <w:lang w:val="en-US" w:bidi="ar-QA"/>
              </w:rPr>
              <w:t xml:space="preserve"> مليون ريال قطري) لتصل إلى </w:t>
            </w:r>
            <w:r w:rsidR="005372E9" w:rsidRPr="008C56B2">
              <w:rPr>
                <w:rFonts w:cs="Arial" w:hint="cs"/>
                <w:sz w:val="20"/>
                <w:szCs w:val="20"/>
                <w:rtl/>
                <w:lang w:val="en-US" w:bidi="ar-QA"/>
              </w:rPr>
              <w:t>84.2</w:t>
            </w:r>
            <w:r w:rsidRPr="008C56B2">
              <w:rPr>
                <w:rFonts w:cs="Arial"/>
                <w:sz w:val="20"/>
                <w:szCs w:val="20"/>
                <w:rtl/>
                <w:lang w:val="en-US" w:bidi="ar-QA"/>
              </w:rPr>
              <w:t xml:space="preserve"> مليون ريال قطري، </w:t>
            </w:r>
            <w:r w:rsidR="005372E9" w:rsidRPr="008C56B2">
              <w:rPr>
                <w:rFonts w:cs="Arial" w:hint="cs"/>
                <w:sz w:val="20"/>
                <w:szCs w:val="20"/>
                <w:rtl/>
                <w:lang w:val="en-US" w:bidi="ar-QA"/>
              </w:rPr>
              <w:t>متأثرة</w:t>
            </w:r>
            <w:r w:rsidRPr="008C56B2">
              <w:rPr>
                <w:rFonts w:cs="Arial"/>
                <w:sz w:val="20"/>
                <w:szCs w:val="20"/>
                <w:rtl/>
                <w:lang w:val="en-US" w:bidi="ar-QA"/>
              </w:rPr>
              <w:t xml:space="preserve"> </w:t>
            </w:r>
            <w:r w:rsidR="001B645F" w:rsidRPr="008C56B2">
              <w:rPr>
                <w:rFonts w:cs="Arial" w:hint="cs"/>
                <w:sz w:val="20"/>
                <w:szCs w:val="20"/>
                <w:rtl/>
                <w:lang w:val="en-US" w:bidi="ar-QA"/>
              </w:rPr>
              <w:t>بنتائج ق</w:t>
            </w:r>
            <w:r w:rsidR="00C86E8B" w:rsidRPr="008C56B2">
              <w:rPr>
                <w:rFonts w:cs="Arial" w:hint="cs"/>
                <w:sz w:val="20"/>
                <w:szCs w:val="20"/>
                <w:rtl/>
                <w:lang w:val="en-US" w:bidi="ar-QA"/>
              </w:rPr>
              <w:t>طاع</w:t>
            </w:r>
            <w:r w:rsidRPr="008C56B2">
              <w:rPr>
                <w:rFonts w:cs="Arial"/>
                <w:sz w:val="20"/>
                <w:szCs w:val="20"/>
                <w:rtl/>
                <w:lang w:val="en-US" w:bidi="ar-QA"/>
              </w:rPr>
              <w:t xml:space="preserve"> حلول</w:t>
            </w:r>
            <w:r w:rsidR="00C86E8B" w:rsidRPr="008C56B2">
              <w:rPr>
                <w:rFonts w:cs="Arial" w:hint="cs"/>
                <w:sz w:val="20"/>
                <w:szCs w:val="20"/>
                <w:rtl/>
                <w:lang w:val="en-US" w:bidi="ar-QA"/>
              </w:rPr>
              <w:t xml:space="preserve"> التكنولوجيا</w:t>
            </w:r>
            <w:r w:rsidR="00567E3B" w:rsidRPr="008C56B2">
              <w:rPr>
                <w:rFonts w:cs="Arial" w:hint="cs"/>
                <w:sz w:val="20"/>
                <w:szCs w:val="20"/>
                <w:rtl/>
                <w:lang w:val="en-US" w:bidi="ar-QA"/>
              </w:rPr>
              <w:t xml:space="preserve"> </w:t>
            </w:r>
            <w:r w:rsidR="00A0023D" w:rsidRPr="008C56B2">
              <w:rPr>
                <w:rFonts w:cs="Arial" w:hint="cs"/>
                <w:sz w:val="20"/>
                <w:szCs w:val="20"/>
                <w:rtl/>
                <w:lang w:val="en-US" w:bidi="ar-QA"/>
              </w:rPr>
              <w:t>ذات الهامش المنخفض</w:t>
            </w:r>
            <w:r w:rsidR="00D73808" w:rsidRPr="008C56B2">
              <w:rPr>
                <w:rFonts w:cstheme="minorHAnsi" w:hint="cs"/>
                <w:sz w:val="20"/>
                <w:szCs w:val="20"/>
                <w:rtl/>
                <w:lang w:val="en-US" w:bidi="ar-QA"/>
              </w:rPr>
              <w:t>،</w:t>
            </w:r>
            <w:r w:rsidR="006C389C" w:rsidRPr="008C56B2">
              <w:rPr>
                <w:rFonts w:cstheme="minorHAnsi" w:hint="cs"/>
                <w:sz w:val="20"/>
                <w:szCs w:val="20"/>
                <w:rtl/>
                <w:lang w:val="en-US" w:bidi="ar-QA"/>
              </w:rPr>
              <w:t xml:space="preserve"> </w:t>
            </w:r>
            <w:r w:rsidR="00D73808" w:rsidRPr="008C56B2">
              <w:rPr>
                <w:rFonts w:cs="Arial" w:hint="cs"/>
                <w:sz w:val="20"/>
                <w:szCs w:val="20"/>
                <w:rtl/>
                <w:lang w:val="en-US" w:bidi="ar-QA"/>
              </w:rPr>
              <w:t xml:space="preserve">بينما </w:t>
            </w:r>
            <w:r w:rsidR="00AF5BE1" w:rsidRPr="008C56B2">
              <w:rPr>
                <w:rFonts w:cs="Arial" w:hint="cs"/>
                <w:sz w:val="20"/>
                <w:szCs w:val="20"/>
                <w:rtl/>
                <w:lang w:val="en-US" w:bidi="ar-QA"/>
              </w:rPr>
              <w:t>بلغت</w:t>
            </w:r>
            <w:r w:rsidR="006C389C" w:rsidRPr="008C56B2">
              <w:rPr>
                <w:rFonts w:cs="Arial" w:hint="cs"/>
                <w:sz w:val="20"/>
                <w:szCs w:val="20"/>
                <w:rtl/>
                <w:lang w:val="en-US" w:bidi="ar-QA"/>
              </w:rPr>
              <w:t xml:space="preserve"> قيمة</w:t>
            </w:r>
            <w:r w:rsidRPr="008C56B2">
              <w:rPr>
                <w:rFonts w:cs="Arial"/>
                <w:sz w:val="20"/>
                <w:szCs w:val="20"/>
                <w:rtl/>
                <w:lang w:val="en-US" w:bidi="ar-QA"/>
              </w:rPr>
              <w:t xml:space="preserve"> الأرباح قبل احتساب الفوائد والضرائب والاستهلاك والإطفاء</w:t>
            </w:r>
            <w:r w:rsidR="00AF5BE1" w:rsidRPr="008C56B2">
              <w:rPr>
                <w:rFonts w:cs="Arial" w:hint="cs"/>
                <w:sz w:val="20"/>
                <w:szCs w:val="20"/>
                <w:rtl/>
                <w:lang w:val="en-US" w:bidi="ar-QA"/>
              </w:rPr>
              <w:t xml:space="preserve"> (</w:t>
            </w:r>
            <w:r w:rsidR="00AF5BE1" w:rsidRPr="008C56B2">
              <w:rPr>
                <w:rFonts w:cs="Arial"/>
                <w:sz w:val="20"/>
                <w:szCs w:val="20"/>
                <w:lang w:val="en-US" w:bidi="ar-QA"/>
              </w:rPr>
              <w:t>EBITDA</w:t>
            </w:r>
            <w:r w:rsidR="00AF5BE1" w:rsidRPr="008C56B2">
              <w:rPr>
                <w:rFonts w:cs="Arial" w:hint="cs"/>
                <w:sz w:val="20"/>
                <w:szCs w:val="20"/>
                <w:rtl/>
                <w:lang w:val="en-US" w:bidi="ar-QA"/>
              </w:rPr>
              <w:t>)</w:t>
            </w:r>
            <w:r w:rsidRPr="008C56B2">
              <w:rPr>
                <w:rFonts w:cs="Arial"/>
                <w:sz w:val="20"/>
                <w:szCs w:val="20"/>
                <w:rtl/>
                <w:lang w:val="en-US" w:bidi="ar-QA"/>
              </w:rPr>
              <w:t xml:space="preserve"> خلال الفترة</w:t>
            </w:r>
            <w:r w:rsidR="00221752">
              <w:rPr>
                <w:rFonts w:cs="Arial"/>
                <w:sz w:val="20"/>
                <w:szCs w:val="20"/>
                <w:lang w:val="en-US" w:bidi="ar-QA"/>
              </w:rPr>
              <w:t xml:space="preserve"> </w:t>
            </w:r>
            <w:r w:rsidR="00221752">
              <w:rPr>
                <w:rFonts w:cs="Arial" w:hint="cs"/>
                <w:sz w:val="20"/>
                <w:szCs w:val="20"/>
                <w:rtl/>
                <w:lang w:val="en-US" w:bidi="ar-QA"/>
              </w:rPr>
              <w:t>ذاتها</w:t>
            </w:r>
            <w:r w:rsidRPr="008C56B2">
              <w:rPr>
                <w:rFonts w:cs="Arial"/>
                <w:sz w:val="20"/>
                <w:szCs w:val="20"/>
                <w:rtl/>
                <w:lang w:val="en-US" w:bidi="ar-QA"/>
              </w:rPr>
              <w:t xml:space="preserve"> </w:t>
            </w:r>
            <w:r w:rsidR="00170481" w:rsidRPr="008C56B2">
              <w:rPr>
                <w:rFonts w:cs="Arial" w:hint="cs"/>
                <w:sz w:val="20"/>
                <w:szCs w:val="20"/>
                <w:rtl/>
                <w:lang w:val="en-US" w:bidi="ar-QA"/>
              </w:rPr>
              <w:t>27.</w:t>
            </w:r>
            <w:r w:rsidR="00DD7D72" w:rsidRPr="008C56B2">
              <w:rPr>
                <w:rFonts w:cs="Arial" w:hint="cs"/>
                <w:sz w:val="20"/>
                <w:szCs w:val="20"/>
                <w:rtl/>
                <w:lang w:val="en-US" w:bidi="ar-QA"/>
              </w:rPr>
              <w:t>3</w:t>
            </w:r>
            <w:r w:rsidRPr="008C56B2">
              <w:rPr>
                <w:rFonts w:cs="Arial"/>
                <w:sz w:val="20"/>
                <w:szCs w:val="20"/>
                <w:rtl/>
                <w:lang w:val="en-US" w:bidi="ar-QA"/>
              </w:rPr>
              <w:t xml:space="preserve"> مليون ريال قطري</w:t>
            </w:r>
            <w:r w:rsidR="002567BE" w:rsidRPr="008C56B2">
              <w:rPr>
                <w:rFonts w:cs="Arial" w:hint="cs"/>
                <w:sz w:val="20"/>
                <w:szCs w:val="20"/>
                <w:rtl/>
                <w:lang w:val="en-US" w:bidi="ar-QA"/>
              </w:rPr>
              <w:t xml:space="preserve"> </w:t>
            </w:r>
            <w:r w:rsidR="00110C1C" w:rsidRPr="008C56B2">
              <w:rPr>
                <w:rFonts w:cs="Arial" w:hint="cs"/>
                <w:sz w:val="20"/>
                <w:szCs w:val="20"/>
                <w:rtl/>
                <w:lang w:val="en-US" w:bidi="ar-QA"/>
              </w:rPr>
              <w:t xml:space="preserve">أي </w:t>
            </w:r>
            <w:r w:rsidR="002567BE" w:rsidRPr="008C56B2">
              <w:rPr>
                <w:rFonts w:cs="Arial" w:hint="cs"/>
                <w:sz w:val="20"/>
                <w:szCs w:val="20"/>
                <w:rtl/>
                <w:lang w:val="en-US" w:bidi="ar-QA"/>
              </w:rPr>
              <w:t>ب</w:t>
            </w:r>
            <w:r w:rsidRPr="008C56B2">
              <w:rPr>
                <w:rFonts w:cs="Arial"/>
                <w:sz w:val="20"/>
                <w:szCs w:val="20"/>
                <w:rtl/>
                <w:lang w:val="en-US" w:bidi="ar-QA"/>
              </w:rPr>
              <w:t xml:space="preserve">هامش </w:t>
            </w:r>
            <w:r w:rsidR="003A08D9" w:rsidRPr="008C56B2">
              <w:rPr>
                <w:rFonts w:cs="Arial" w:hint="cs"/>
                <w:sz w:val="20"/>
                <w:szCs w:val="20"/>
                <w:rtl/>
                <w:lang w:val="en-US" w:bidi="ar-QA"/>
              </w:rPr>
              <w:t>32.4</w:t>
            </w:r>
            <w:r w:rsidRPr="008C56B2">
              <w:rPr>
                <w:rFonts w:cs="Arial"/>
                <w:sz w:val="20"/>
                <w:szCs w:val="20"/>
                <w:rtl/>
                <w:lang w:val="en-US" w:bidi="ar-QA"/>
              </w:rPr>
              <w:t>%</w:t>
            </w:r>
            <w:r w:rsidR="005F5DE3">
              <w:rPr>
                <w:rFonts w:cs="Arial" w:hint="cs"/>
                <w:sz w:val="20"/>
                <w:szCs w:val="20"/>
                <w:rtl/>
                <w:lang w:val="en-US" w:bidi="ar-QA"/>
              </w:rPr>
              <w:t>،</w:t>
            </w:r>
            <w:r w:rsidR="00464A8D">
              <w:rPr>
                <w:rFonts w:cstheme="minorHAnsi" w:hint="cs"/>
                <w:sz w:val="20"/>
                <w:szCs w:val="20"/>
                <w:rtl/>
                <w:lang w:val="en-US" w:bidi="ar-QA"/>
              </w:rPr>
              <w:t xml:space="preserve"> </w:t>
            </w:r>
            <w:r w:rsidR="005F5DE3">
              <w:rPr>
                <w:rFonts w:cstheme="minorHAnsi" w:hint="cs"/>
                <w:sz w:val="20"/>
                <w:szCs w:val="20"/>
                <w:rtl/>
                <w:lang w:val="en-US" w:bidi="ar-QA"/>
              </w:rPr>
              <w:t xml:space="preserve">مما </w:t>
            </w:r>
            <w:r w:rsidR="000A3C9C">
              <w:rPr>
                <w:rFonts w:cstheme="minorHAnsi" w:hint="cs"/>
                <w:sz w:val="20"/>
                <w:szCs w:val="20"/>
                <w:rtl/>
                <w:lang w:val="en-US" w:bidi="ar-QA"/>
              </w:rPr>
              <w:t>يعكس</w:t>
            </w:r>
            <w:r w:rsidR="005F5DE3">
              <w:rPr>
                <w:rFonts w:cstheme="minorHAnsi" w:hint="cs"/>
                <w:sz w:val="20"/>
                <w:szCs w:val="20"/>
                <w:rtl/>
                <w:lang w:val="en-US" w:bidi="ar-QA"/>
              </w:rPr>
              <w:t xml:space="preserve"> </w:t>
            </w:r>
            <w:r w:rsidR="000A223A">
              <w:rPr>
                <w:rFonts w:cstheme="minorHAnsi" w:hint="cs"/>
                <w:sz w:val="20"/>
                <w:szCs w:val="20"/>
                <w:rtl/>
                <w:lang w:val="en-US" w:bidi="ar-QA"/>
              </w:rPr>
              <w:t>تحسن</w:t>
            </w:r>
            <w:r w:rsidR="00D509C6">
              <w:rPr>
                <w:rFonts w:cstheme="minorHAnsi" w:hint="cs"/>
                <w:sz w:val="20"/>
                <w:szCs w:val="20"/>
                <w:rtl/>
                <w:lang w:val="en-US" w:bidi="ar-QA"/>
              </w:rPr>
              <w:t>اً</w:t>
            </w:r>
            <w:r w:rsidR="008260DF">
              <w:rPr>
                <w:rFonts w:cstheme="minorHAnsi" w:hint="cs"/>
                <w:sz w:val="20"/>
                <w:szCs w:val="20"/>
                <w:rtl/>
                <w:lang w:val="en-US" w:bidi="ar-QA"/>
              </w:rPr>
              <w:t xml:space="preserve"> ب</w:t>
            </w:r>
            <w:r w:rsidR="000A223A">
              <w:rPr>
                <w:rFonts w:cstheme="minorHAnsi" w:hint="cs"/>
                <w:sz w:val="20"/>
                <w:szCs w:val="20"/>
                <w:rtl/>
                <w:lang w:val="en-US" w:bidi="ar-QA"/>
              </w:rPr>
              <w:t>م</w:t>
            </w:r>
            <w:r w:rsidR="005F5DE3">
              <w:rPr>
                <w:rFonts w:cstheme="minorHAnsi" w:hint="cs"/>
                <w:sz w:val="20"/>
                <w:szCs w:val="20"/>
                <w:rtl/>
                <w:lang w:val="en-US" w:bidi="ar-QA"/>
              </w:rPr>
              <w:t>قدار</w:t>
            </w:r>
            <w:r w:rsidR="008260DF">
              <w:rPr>
                <w:rFonts w:cstheme="minorHAnsi" w:hint="cs"/>
                <w:sz w:val="20"/>
                <w:szCs w:val="20"/>
                <w:rtl/>
                <w:lang w:val="en-US" w:bidi="ar-QA"/>
              </w:rPr>
              <w:t xml:space="preserve"> 2.6 </w:t>
            </w:r>
            <w:r w:rsidR="00405FED">
              <w:rPr>
                <w:rFonts w:cstheme="minorHAnsi" w:hint="cs"/>
                <w:sz w:val="20"/>
                <w:szCs w:val="20"/>
                <w:rtl/>
                <w:lang w:val="en-US" w:bidi="ar-QA"/>
              </w:rPr>
              <w:t>نق</w:t>
            </w:r>
            <w:r w:rsidR="0053069B">
              <w:rPr>
                <w:rFonts w:cstheme="minorHAnsi" w:hint="cs"/>
                <w:sz w:val="20"/>
                <w:szCs w:val="20"/>
                <w:rtl/>
                <w:lang w:val="en-US" w:bidi="ar-QA"/>
              </w:rPr>
              <w:t>طة</w:t>
            </w:r>
            <w:r w:rsidR="008260DF">
              <w:rPr>
                <w:rFonts w:cstheme="minorHAnsi" w:hint="cs"/>
                <w:sz w:val="20"/>
                <w:szCs w:val="20"/>
                <w:rtl/>
                <w:lang w:val="en-US" w:bidi="ar-QA"/>
              </w:rPr>
              <w:t xml:space="preserve"> مئ</w:t>
            </w:r>
            <w:r w:rsidR="009468B2">
              <w:rPr>
                <w:rFonts w:cstheme="minorHAnsi" w:hint="cs"/>
                <w:sz w:val="20"/>
                <w:szCs w:val="20"/>
                <w:rtl/>
                <w:lang w:val="en-US" w:bidi="ar-QA"/>
              </w:rPr>
              <w:t>وية عن العام الماضي.</w:t>
            </w:r>
          </w:p>
          <w:p w14:paraId="0E17E837" w14:textId="2BEC04E3" w:rsidR="00B1110B" w:rsidRPr="008C56B2" w:rsidRDefault="00D44A25" w:rsidP="006B0FD8">
            <w:pPr>
              <w:bidi/>
              <w:spacing w:line="360" w:lineRule="auto"/>
              <w:jc w:val="both"/>
              <w:rPr>
                <w:rFonts w:cstheme="minorHAnsi"/>
                <w:sz w:val="20"/>
                <w:szCs w:val="20"/>
                <w:rtl/>
                <w:lang w:val="en-US" w:bidi="ar-QA"/>
              </w:rPr>
            </w:pPr>
            <w:r w:rsidRPr="008C56B2">
              <w:rPr>
                <w:rFonts w:cs="Arial"/>
                <w:sz w:val="20"/>
                <w:szCs w:val="20"/>
                <w:rtl/>
                <w:lang w:val="en-US" w:bidi="ar-QA"/>
              </w:rPr>
              <w:t xml:space="preserve">تحافظ شركة ميزة على وضع مالي قوي بفضل ارصدة نقد تعادل </w:t>
            </w:r>
            <w:r w:rsidR="003A08D9" w:rsidRPr="008C56B2">
              <w:rPr>
                <w:rFonts w:cs="Arial" w:hint="cs"/>
                <w:sz w:val="20"/>
                <w:szCs w:val="20"/>
                <w:rtl/>
                <w:lang w:val="en-US" w:bidi="ar-QA"/>
              </w:rPr>
              <w:t>1</w:t>
            </w:r>
            <w:r w:rsidR="004243EA">
              <w:rPr>
                <w:rFonts w:cs="Arial" w:hint="cs"/>
                <w:sz w:val="20"/>
                <w:szCs w:val="20"/>
                <w:rtl/>
                <w:lang w:val="en-US" w:bidi="ar-QA"/>
              </w:rPr>
              <w:t>56</w:t>
            </w:r>
            <w:r w:rsidRPr="008C56B2">
              <w:rPr>
                <w:rFonts w:cs="Arial"/>
                <w:sz w:val="20"/>
                <w:szCs w:val="20"/>
                <w:rtl/>
                <w:lang w:val="en-US" w:bidi="ar-QA"/>
              </w:rPr>
              <w:t xml:space="preserve"> مليون ريال قطري، بينما تبلغ القيمة المستقبلية للعقود المباعة </w:t>
            </w:r>
            <w:r w:rsidR="003A08D9" w:rsidRPr="008C56B2">
              <w:rPr>
                <w:rFonts w:cs="Arial" w:hint="cs"/>
                <w:sz w:val="20"/>
                <w:szCs w:val="20"/>
                <w:rtl/>
                <w:lang w:val="en-US" w:bidi="ar-QA"/>
              </w:rPr>
              <w:t>1.</w:t>
            </w:r>
            <w:r w:rsidR="008C56B2" w:rsidRPr="008C56B2">
              <w:rPr>
                <w:rFonts w:cs="Arial" w:hint="cs"/>
                <w:sz w:val="20"/>
                <w:szCs w:val="20"/>
                <w:rtl/>
                <w:lang w:val="en-US" w:bidi="ar-QA"/>
              </w:rPr>
              <w:t>2</w:t>
            </w:r>
            <w:r w:rsidR="003A08D9" w:rsidRPr="008C56B2">
              <w:rPr>
                <w:rFonts w:cs="Arial" w:hint="cs"/>
                <w:sz w:val="20"/>
                <w:szCs w:val="20"/>
                <w:rtl/>
                <w:lang w:val="en-US" w:bidi="ar-QA"/>
              </w:rPr>
              <w:t xml:space="preserve"> </w:t>
            </w:r>
            <w:r w:rsidRPr="008C56B2">
              <w:rPr>
                <w:rFonts w:cs="Arial"/>
                <w:sz w:val="20"/>
                <w:szCs w:val="20"/>
                <w:rtl/>
                <w:lang w:val="en-US" w:bidi="ar-QA"/>
              </w:rPr>
              <w:t>مليار ريال قطري</w:t>
            </w:r>
            <w:r w:rsidRPr="008C56B2">
              <w:rPr>
                <w:rFonts w:cstheme="minorHAnsi"/>
                <w:sz w:val="20"/>
                <w:szCs w:val="20"/>
                <w:lang w:val="en-US" w:bidi="ar-QA"/>
              </w:rPr>
              <w:t>.</w:t>
            </w:r>
          </w:p>
        </w:tc>
      </w:tr>
      <w:tr w:rsidR="00CC0A18" w:rsidRPr="000611DA" w14:paraId="53F37DD0" w14:textId="77777777" w:rsidTr="00801391">
        <w:trPr>
          <w:trHeight w:val="6039"/>
        </w:trPr>
        <w:tc>
          <w:tcPr>
            <w:tcW w:w="2500" w:type="pct"/>
          </w:tcPr>
          <w:p w14:paraId="2749D271" w14:textId="77777777" w:rsidR="00CC0A18" w:rsidRPr="00B94CD4" w:rsidRDefault="00CC0A18" w:rsidP="00CC0A18">
            <w:pPr>
              <w:spacing w:line="276" w:lineRule="auto"/>
              <w:jc w:val="both"/>
              <w:rPr>
                <w:rFonts w:cstheme="minorHAnsi"/>
                <w:b/>
                <w:bCs/>
                <w:i/>
                <w:iCs/>
                <w:sz w:val="16"/>
                <w:szCs w:val="16"/>
                <w:lang w:val="en-US" w:bidi="ar-QA"/>
              </w:rPr>
            </w:pPr>
            <w:r w:rsidRPr="00B94CD4">
              <w:rPr>
                <w:rFonts w:cstheme="minorHAnsi"/>
                <w:b/>
                <w:bCs/>
                <w:i/>
                <w:iCs/>
                <w:sz w:val="20"/>
                <w:szCs w:val="20"/>
                <w:lang w:val="en-US" w:bidi="ar-QA"/>
              </w:rPr>
              <w:lastRenderedPageBreak/>
              <w:t xml:space="preserve">About MEEZA </w:t>
            </w:r>
          </w:p>
          <w:p w14:paraId="561AFE0F" w14:textId="77777777" w:rsidR="00CC0A18" w:rsidRPr="00B94CD4" w:rsidRDefault="00CC0A18" w:rsidP="00CC0A18">
            <w:pPr>
              <w:spacing w:line="276" w:lineRule="auto"/>
              <w:jc w:val="both"/>
              <w:rPr>
                <w:b/>
                <w:bCs/>
                <w:i/>
                <w:iCs/>
                <w:lang w:val="en-US" w:bidi="ar-QA"/>
              </w:rPr>
            </w:pPr>
          </w:p>
          <w:p w14:paraId="64916A73" w14:textId="77777777" w:rsidR="00CC0A18" w:rsidRPr="00B94CD4" w:rsidRDefault="00CC0A18" w:rsidP="00CC0A18">
            <w:pPr>
              <w:jc w:val="both"/>
              <w:rPr>
                <w:sz w:val="20"/>
                <w:szCs w:val="20"/>
              </w:rPr>
            </w:pPr>
            <w:r w:rsidRPr="00B94CD4">
              <w:rPr>
                <w:sz w:val="20"/>
                <w:szCs w:val="20"/>
              </w:rPr>
              <w:t xml:space="preserve">MEEZA QSTP-LLC (Public) is an established end-to-end managed IT services and solutions provider founded in Qatar Science &amp; Technology Park (QSTP), that aims to accelerate the growth of the country and the region through the provision of world-class services and solutions, while providing the Qatari people and others throughout the region with opportunities to undertake fulfilling careers in the IT industry. </w:t>
            </w:r>
          </w:p>
          <w:p w14:paraId="39ADB849" w14:textId="77777777" w:rsidR="00CC0A18" w:rsidRPr="00B94CD4" w:rsidRDefault="00CC0A18" w:rsidP="00CC0A18">
            <w:pPr>
              <w:jc w:val="both"/>
              <w:rPr>
                <w:sz w:val="20"/>
                <w:szCs w:val="20"/>
              </w:rPr>
            </w:pPr>
            <w:r w:rsidRPr="00B94CD4">
              <w:rPr>
                <w:sz w:val="20"/>
                <w:szCs w:val="20"/>
              </w:rPr>
              <w:t>MEEZA is a publicly quoted company on the Main Market of Qatar Stock Exchange, open to customers and investors with share capital of 648,980,000 QAR.</w:t>
            </w:r>
          </w:p>
          <w:p w14:paraId="5883A1AF" w14:textId="77777777" w:rsidR="00CC0A18" w:rsidRPr="00B94CD4" w:rsidRDefault="00CC0A18" w:rsidP="00CC0A18">
            <w:pPr>
              <w:jc w:val="both"/>
              <w:rPr>
                <w:sz w:val="20"/>
                <w:szCs w:val="20"/>
              </w:rPr>
            </w:pPr>
            <w:r w:rsidRPr="00B94CD4">
              <w:rPr>
                <w:sz w:val="20"/>
                <w:szCs w:val="20"/>
              </w:rPr>
              <w:t xml:space="preserve">The company has five Tier III certified data centers, known as M-VAULTs, offering a guaranteed uptime of 99.98% built to comply with the most exacting international standards enabling businesses to benefit from greater efficiencies and reduce risks. </w:t>
            </w:r>
          </w:p>
          <w:p w14:paraId="4CDE9642" w14:textId="77777777" w:rsidR="00CC0A18" w:rsidRPr="00B94CD4" w:rsidRDefault="00CC0A18" w:rsidP="00CC0A18">
            <w:pPr>
              <w:jc w:val="both"/>
              <w:rPr>
                <w:sz w:val="20"/>
                <w:szCs w:val="20"/>
              </w:rPr>
            </w:pPr>
            <w:r w:rsidRPr="00B94CD4">
              <w:rPr>
                <w:sz w:val="20"/>
                <w:szCs w:val="20"/>
              </w:rPr>
              <w:t>MEEZA’s offerings include Managed IT Services, Data Centre Services, Cloud Services, and IT Security Services, in addition to expertise in Smart Cities Solutions and Artificial Intelligence (AI).</w:t>
            </w:r>
          </w:p>
          <w:p w14:paraId="12373A18" w14:textId="77777777" w:rsidR="00CC0A18" w:rsidRPr="00B94CD4" w:rsidRDefault="00CC0A18" w:rsidP="00CC0A18">
            <w:pPr>
              <w:jc w:val="both"/>
              <w:rPr>
                <w:sz w:val="20"/>
                <w:szCs w:val="20"/>
              </w:rPr>
            </w:pPr>
          </w:p>
          <w:p w14:paraId="5D3911F4" w14:textId="6BBC7592" w:rsidR="00CC0A18" w:rsidRPr="00B94CD4" w:rsidRDefault="00CC0A18" w:rsidP="00CC0A18">
            <w:pPr>
              <w:spacing w:line="276" w:lineRule="auto"/>
              <w:jc w:val="both"/>
              <w:rPr>
                <w:b/>
                <w:bCs/>
                <w:sz w:val="20"/>
                <w:szCs w:val="20"/>
                <w:lang w:val="en-US" w:bidi="ar-QA"/>
              </w:rPr>
            </w:pPr>
            <w:r w:rsidRPr="00B94CD4">
              <w:rPr>
                <w:sz w:val="20"/>
                <w:szCs w:val="20"/>
              </w:rPr>
              <w:t>For more information, please visit: meeza.net</w:t>
            </w:r>
          </w:p>
        </w:tc>
        <w:tc>
          <w:tcPr>
            <w:tcW w:w="2500" w:type="pct"/>
          </w:tcPr>
          <w:p w14:paraId="275039CC" w14:textId="77777777" w:rsidR="00CC0A18" w:rsidRPr="00B94CD4" w:rsidRDefault="00CC0A18" w:rsidP="006B0FD8">
            <w:pPr>
              <w:bidi/>
              <w:spacing w:line="360" w:lineRule="auto"/>
              <w:jc w:val="both"/>
              <w:rPr>
                <w:rFonts w:cstheme="minorHAnsi"/>
                <w:b/>
                <w:bCs/>
                <w:i/>
                <w:iCs/>
                <w:sz w:val="20"/>
                <w:szCs w:val="20"/>
                <w:lang w:val="en-US" w:bidi="ar-QA"/>
              </w:rPr>
            </w:pPr>
            <w:r w:rsidRPr="00B94CD4">
              <w:rPr>
                <w:rFonts w:cstheme="minorHAnsi"/>
                <w:b/>
                <w:bCs/>
                <w:i/>
                <w:iCs/>
                <w:sz w:val="20"/>
                <w:szCs w:val="20"/>
                <w:rtl/>
                <w:lang w:val="en-US" w:bidi="ar-QA"/>
              </w:rPr>
              <w:t>شركة ميزة</w:t>
            </w:r>
          </w:p>
          <w:p w14:paraId="4BC609B8" w14:textId="77777777" w:rsidR="00CC0A18" w:rsidRPr="008E7804" w:rsidRDefault="00CC0A18" w:rsidP="006B0FD8">
            <w:pPr>
              <w:bidi/>
              <w:spacing w:line="360" w:lineRule="auto"/>
              <w:jc w:val="both"/>
              <w:rPr>
                <w:rFonts w:cstheme="minorHAnsi"/>
                <w:b/>
                <w:bCs/>
                <w:i/>
                <w:iCs/>
                <w:sz w:val="12"/>
                <w:szCs w:val="12"/>
                <w:rtl/>
                <w:lang w:val="en-US" w:bidi="ar-QA"/>
              </w:rPr>
            </w:pPr>
          </w:p>
          <w:p w14:paraId="076FC40B" w14:textId="77777777" w:rsidR="00CC0A18" w:rsidRPr="00B94CD4" w:rsidRDefault="00CC0A18" w:rsidP="006B0FD8">
            <w:pPr>
              <w:bidi/>
              <w:spacing w:line="360" w:lineRule="auto"/>
              <w:jc w:val="both"/>
              <w:rPr>
                <w:rFonts w:cstheme="minorHAnsi"/>
                <w:sz w:val="20"/>
                <w:szCs w:val="20"/>
                <w:rtl/>
                <w:lang w:val="en-US" w:bidi="ar-QA"/>
              </w:rPr>
            </w:pPr>
            <w:r w:rsidRPr="00B94CD4">
              <w:rPr>
                <w:rFonts w:cstheme="minorHAnsi"/>
                <w:sz w:val="20"/>
                <w:szCs w:val="20"/>
                <w:rtl/>
                <w:lang w:val="en-US" w:bidi="ar-QA"/>
              </w:rPr>
              <w:t>تأسست شركة ميزة كيو اس تي بي-ذ.م.م. (عامة) في واحة قطر للعلوم والتكنولوجيا، حيث تقدم محفظة متكاملة من خدمات تكنولوجيا المعلومات المُدارة والحلول التكنولوجية. تتطلع الشركة إلى المساهمة في دفع عجلة التنمية في الدولة والمنطقة من خلال توفير خدمات وحلول تكنولوجيا المعلومات المُدارة بمستويات عالمية، مع توفير فرصٍ مميزة لتحقيق مستقبل واعد في قطاع تكنولوجيا المعلومات لأفراد المجتمع القطري وغيره من دول المنطقة</w:t>
            </w:r>
            <w:r w:rsidRPr="00B94CD4">
              <w:rPr>
                <w:rFonts w:cstheme="minorHAnsi"/>
                <w:sz w:val="20"/>
                <w:szCs w:val="20"/>
                <w:lang w:val="en-US" w:bidi="ar-QA"/>
              </w:rPr>
              <w:t>.</w:t>
            </w:r>
          </w:p>
          <w:p w14:paraId="65C0988F" w14:textId="77777777" w:rsidR="00CC0A18" w:rsidRPr="00B94CD4" w:rsidRDefault="00CC0A18" w:rsidP="006B0FD8">
            <w:pPr>
              <w:bidi/>
              <w:spacing w:line="360" w:lineRule="auto"/>
              <w:jc w:val="both"/>
              <w:rPr>
                <w:rFonts w:cstheme="minorHAnsi"/>
                <w:sz w:val="20"/>
                <w:szCs w:val="20"/>
                <w:rtl/>
                <w:lang w:val="en-US" w:bidi="ar-QA"/>
              </w:rPr>
            </w:pPr>
            <w:r w:rsidRPr="00B94CD4">
              <w:rPr>
                <w:rFonts w:cstheme="minorHAnsi"/>
                <w:sz w:val="20"/>
                <w:szCs w:val="20"/>
                <w:rtl/>
                <w:lang w:val="en-US" w:bidi="ar-QA"/>
              </w:rPr>
              <w:t xml:space="preserve">تعتبر ميزة شركة مساهمة عامة مدرجة في السوق الرئيسية لبورصة قطر ومتاحة للتداول أمام العملاء والمستثمرين برأس مال قيمته </w:t>
            </w:r>
            <w:proofErr w:type="gramStart"/>
            <w:r w:rsidRPr="00B94CD4">
              <w:rPr>
                <w:rFonts w:cstheme="minorHAnsi"/>
                <w:sz w:val="20"/>
                <w:szCs w:val="20"/>
              </w:rPr>
              <w:t xml:space="preserve">648,980,000 </w:t>
            </w:r>
            <w:r w:rsidRPr="00B94CD4">
              <w:rPr>
                <w:rFonts w:cstheme="minorHAnsi"/>
                <w:sz w:val="20"/>
                <w:szCs w:val="20"/>
                <w:rtl/>
                <w:lang w:val="en-US" w:bidi="ar-QA"/>
              </w:rPr>
              <w:t xml:space="preserve"> ريال</w:t>
            </w:r>
            <w:proofErr w:type="gramEnd"/>
            <w:r w:rsidRPr="00B94CD4">
              <w:rPr>
                <w:rFonts w:cstheme="minorHAnsi"/>
                <w:sz w:val="20"/>
                <w:szCs w:val="20"/>
                <w:rtl/>
                <w:lang w:val="en-US" w:bidi="ar-QA"/>
              </w:rPr>
              <w:t xml:space="preserve"> قطري</w:t>
            </w:r>
            <w:r w:rsidRPr="00B94CD4">
              <w:rPr>
                <w:rFonts w:cstheme="minorHAnsi"/>
                <w:sz w:val="20"/>
                <w:szCs w:val="20"/>
                <w:lang w:val="en-US" w:bidi="ar-QA"/>
              </w:rPr>
              <w:t>.</w:t>
            </w:r>
          </w:p>
          <w:p w14:paraId="28A9997E" w14:textId="77777777" w:rsidR="00CC0A18" w:rsidRPr="00B94CD4" w:rsidRDefault="00CC0A18" w:rsidP="006B0FD8">
            <w:pPr>
              <w:bidi/>
              <w:spacing w:line="360" w:lineRule="auto"/>
              <w:jc w:val="both"/>
              <w:rPr>
                <w:rFonts w:cstheme="minorHAnsi"/>
                <w:sz w:val="20"/>
                <w:szCs w:val="20"/>
                <w:rtl/>
                <w:lang w:val="en-US" w:bidi="ar-QA"/>
              </w:rPr>
            </w:pPr>
            <w:r w:rsidRPr="00B94CD4">
              <w:rPr>
                <w:rFonts w:cstheme="minorHAnsi"/>
                <w:sz w:val="20"/>
                <w:szCs w:val="20"/>
                <w:rtl/>
                <w:lang w:val="en-US" w:bidi="ar-QA"/>
              </w:rPr>
              <w:t>تمتلك الشركة خمسة مراكز بيانات معتمدة من المستوى الثالث باسم</w:t>
            </w:r>
            <w:r w:rsidRPr="00B94CD4">
              <w:rPr>
                <w:rFonts w:cstheme="minorHAnsi"/>
                <w:sz w:val="20"/>
                <w:szCs w:val="20"/>
                <w:lang w:val="en-US" w:bidi="ar-QA"/>
              </w:rPr>
              <w:t xml:space="preserve"> M-VAULTs</w:t>
            </w:r>
            <w:r w:rsidRPr="00B94CD4">
              <w:rPr>
                <w:rFonts w:cstheme="minorHAnsi"/>
                <w:sz w:val="20"/>
                <w:szCs w:val="20"/>
                <w:rtl/>
                <w:lang w:val="en-US" w:bidi="ar-QA"/>
              </w:rPr>
              <w:t xml:space="preserve">، جميعها مصنفة عالمياً، ويصل مدى توفرها إلى </w:t>
            </w:r>
            <w:r w:rsidRPr="00B94CD4">
              <w:rPr>
                <w:rFonts w:cstheme="minorHAnsi"/>
                <w:sz w:val="20"/>
                <w:szCs w:val="20"/>
                <w:lang w:val="en-US" w:bidi="ar-QA"/>
              </w:rPr>
              <w:t>99.98</w:t>
            </w:r>
            <w:r w:rsidRPr="00B94CD4">
              <w:rPr>
                <w:rFonts w:cstheme="minorHAnsi"/>
                <w:sz w:val="20"/>
                <w:szCs w:val="20"/>
                <w:rtl/>
                <w:lang w:val="en-US" w:bidi="ar-QA"/>
              </w:rPr>
              <w:t>%، ومصمّمة وفق أحدث المعايير الدولية الأكثر صرامة مما يمكّن الشركات من الاستفادة من كفاءات أكبر وتقليل المخاطر</w:t>
            </w:r>
            <w:r w:rsidRPr="00B94CD4">
              <w:rPr>
                <w:rFonts w:cstheme="minorHAnsi"/>
                <w:sz w:val="20"/>
                <w:szCs w:val="20"/>
                <w:lang w:val="en-US" w:bidi="ar-QA"/>
              </w:rPr>
              <w:t>.</w:t>
            </w:r>
          </w:p>
          <w:p w14:paraId="0D722DB3" w14:textId="77777777" w:rsidR="00CC0A18" w:rsidRPr="00B94CD4" w:rsidRDefault="00CC0A18" w:rsidP="006B0FD8">
            <w:pPr>
              <w:bidi/>
              <w:spacing w:line="360" w:lineRule="auto"/>
              <w:jc w:val="both"/>
              <w:rPr>
                <w:rFonts w:cstheme="minorHAnsi"/>
                <w:sz w:val="20"/>
                <w:szCs w:val="20"/>
                <w:lang w:val="en-US" w:bidi="ar-QA"/>
              </w:rPr>
            </w:pPr>
            <w:r w:rsidRPr="00B94CD4">
              <w:rPr>
                <w:rFonts w:cstheme="minorHAnsi"/>
                <w:sz w:val="20"/>
                <w:szCs w:val="20"/>
                <w:rtl/>
                <w:lang w:val="en-US" w:bidi="ar-QA"/>
              </w:rPr>
              <w:t>تقدم شركة ميزة خدمات وحلول تكنولوجيا المعلومات المُدارة، إضافة إلى خدمات مراكز البيانات، وخدمات أمن نظم المعلومات والخدمات السحابية، هذا بجانب ما تتمتّع به من خبرات واسعة في مجال المدن الذكية وتطبيقاتها والذكاء الاصطناعي</w:t>
            </w:r>
            <w:r w:rsidRPr="00B94CD4">
              <w:rPr>
                <w:rFonts w:cstheme="minorHAnsi"/>
                <w:sz w:val="20"/>
                <w:szCs w:val="20"/>
                <w:lang w:val="en-US" w:bidi="ar-QA"/>
              </w:rPr>
              <w:t>.</w:t>
            </w:r>
          </w:p>
          <w:p w14:paraId="7172960E" w14:textId="704FE4F8" w:rsidR="00CC0A18" w:rsidRPr="00B94CD4" w:rsidRDefault="00CC0A18" w:rsidP="006B0FD8">
            <w:pPr>
              <w:bidi/>
              <w:spacing w:line="360" w:lineRule="auto"/>
              <w:jc w:val="both"/>
              <w:rPr>
                <w:rFonts w:cstheme="minorHAnsi"/>
                <w:b/>
                <w:bCs/>
                <w:sz w:val="20"/>
                <w:szCs w:val="20"/>
                <w:rtl/>
                <w:lang w:val="en-US" w:bidi="ar-QA"/>
              </w:rPr>
            </w:pPr>
            <w:r w:rsidRPr="00B94CD4">
              <w:rPr>
                <w:rFonts w:cstheme="minorHAnsi"/>
                <w:sz w:val="20"/>
                <w:szCs w:val="20"/>
                <w:rtl/>
                <w:lang w:val="en-US" w:bidi="ar-QA"/>
              </w:rPr>
              <w:t xml:space="preserve">لمزيد من المعلومات، يمكنكم الدخول إلى موقعنا الإلكتروني: </w:t>
            </w:r>
            <w:r w:rsidRPr="00B94CD4">
              <w:rPr>
                <w:rFonts w:cstheme="minorHAnsi"/>
                <w:sz w:val="20"/>
                <w:szCs w:val="20"/>
                <w:lang w:val="en-US" w:bidi="ar-QA"/>
              </w:rPr>
              <w:t>meeza.net</w:t>
            </w:r>
          </w:p>
        </w:tc>
      </w:tr>
    </w:tbl>
    <w:p w14:paraId="68EC728C" w14:textId="77777777" w:rsidR="00B1110B" w:rsidRPr="00B1110B" w:rsidRDefault="00B1110B" w:rsidP="00B1110B">
      <w:pPr>
        <w:pStyle w:val="NormalWeb"/>
        <w:bidi/>
        <w:jc w:val="both"/>
        <w:rPr>
          <w:rFonts w:ascii="Optima LT Std" w:hAnsi="Optima LT Std"/>
          <w:sz w:val="28"/>
          <w:lang w:val="en-US"/>
        </w:rPr>
      </w:pPr>
    </w:p>
    <w:sectPr w:rsidR="00B1110B" w:rsidRPr="00B1110B" w:rsidSect="004D432E">
      <w:headerReference w:type="default" r:id="rId7"/>
      <w:footerReference w:type="default" r:id="rId8"/>
      <w:pgSz w:w="12240" w:h="15840"/>
      <w:pgMar w:top="279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837F1D1" w14:textId="77777777" w:rsidR="000B65EB" w:rsidRDefault="000B65EB" w:rsidP="00392839">
      <w:r>
        <w:separator/>
      </w:r>
    </w:p>
  </w:endnote>
  <w:endnote w:type="continuationSeparator" w:id="0">
    <w:p w14:paraId="0D9E2D42" w14:textId="77777777" w:rsidR="000B65EB" w:rsidRDefault="000B65EB" w:rsidP="003928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PalatinoLinotype-Bold">
    <w:altName w:val="Palatino Linotype"/>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Optima LT Std">
    <w:altName w:val="Calibri"/>
    <w:panose1 w:val="00000000000000000000"/>
    <w:charset w:val="00"/>
    <w:family w:val="swiss"/>
    <w:notTrueType/>
    <w:pitch w:val="variable"/>
    <w:sig w:usb0="800000AF" w:usb1="4000204A"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F7B28B" w14:textId="7E741F01" w:rsidR="0068584A" w:rsidRDefault="0068584A" w:rsidP="0068584A">
    <w:pPr>
      <w:pStyle w:val="Footer"/>
    </w:pPr>
    <w:r w:rsidRPr="009936BE">
      <w:rPr>
        <w:sz w:val="18"/>
      </w:rPr>
      <w:t xml:space="preserve">PO Box </w:t>
    </w:r>
    <w:r>
      <w:rPr>
        <w:sz w:val="18"/>
      </w:rPr>
      <w:t>892</w:t>
    </w:r>
    <w:r w:rsidRPr="009936BE">
      <w:rPr>
        <w:sz w:val="18"/>
      </w:rPr>
      <w:t xml:space="preserve"> Doha - </w:t>
    </w:r>
    <w:proofErr w:type="gramStart"/>
    <w:r w:rsidRPr="009936BE">
      <w:rPr>
        <w:sz w:val="18"/>
      </w:rPr>
      <w:t xml:space="preserve">Qatar  </w:t>
    </w:r>
    <w:r w:rsidRPr="009936BE">
      <w:rPr>
        <w:b/>
        <w:sz w:val="18"/>
      </w:rPr>
      <w:t>T</w:t>
    </w:r>
    <w:proofErr w:type="gramEnd"/>
    <w:r w:rsidRPr="009936BE">
      <w:rPr>
        <w:sz w:val="18"/>
      </w:rPr>
      <w:t xml:space="preserve"> +974 </w:t>
    </w:r>
    <w:r>
      <w:rPr>
        <w:sz w:val="18"/>
      </w:rPr>
      <w:t>4004 0000</w:t>
    </w:r>
    <w:r w:rsidRPr="009936BE">
      <w:rPr>
        <w:sz w:val="18"/>
      </w:rPr>
      <w:t xml:space="preserve">  </w:t>
    </w:r>
    <w:r w:rsidRPr="009936BE">
      <w:rPr>
        <w:b/>
        <w:sz w:val="18"/>
      </w:rPr>
      <w:t>F</w:t>
    </w:r>
    <w:r w:rsidRPr="009936BE">
      <w:rPr>
        <w:sz w:val="18"/>
      </w:rPr>
      <w:t xml:space="preserve"> +974 </w:t>
    </w:r>
    <w:r>
      <w:rPr>
        <w:sz w:val="18"/>
      </w:rPr>
      <w:t>4004 0004</w:t>
    </w:r>
    <w:r w:rsidRPr="009936BE">
      <w:rPr>
        <w:sz w:val="18"/>
      </w:rPr>
      <w:t xml:space="preserve">  </w:t>
    </w:r>
    <w:r w:rsidRPr="009936BE">
      <w:rPr>
        <w:b/>
        <w:sz w:val="18"/>
      </w:rPr>
      <w:t>E</w:t>
    </w:r>
    <w:r w:rsidRPr="009936BE">
      <w:rPr>
        <w:sz w:val="18"/>
      </w:rPr>
      <w:t xml:space="preserve"> info@meeza.net  </w:t>
    </w:r>
    <w:r w:rsidRPr="009936BE">
      <w:rPr>
        <w:b/>
        <w:sz w:val="18"/>
      </w:rPr>
      <w:t>www.meeza.net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CCFE62F" w14:textId="77777777" w:rsidR="000B65EB" w:rsidRDefault="000B65EB" w:rsidP="00392839">
      <w:r>
        <w:separator/>
      </w:r>
    </w:p>
  </w:footnote>
  <w:footnote w:type="continuationSeparator" w:id="0">
    <w:p w14:paraId="290F466B" w14:textId="77777777" w:rsidR="000B65EB" w:rsidRDefault="000B65EB" w:rsidP="003928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BB360C" w14:textId="3B0E677D" w:rsidR="0068584A" w:rsidRDefault="0068584A">
    <w:pPr>
      <w:pStyle w:val="Header"/>
    </w:pPr>
    <w:r>
      <w:rPr>
        <w:noProof/>
        <w:lang w:eastAsia="en-GB"/>
      </w:rPr>
      <w:drawing>
        <wp:anchor distT="0" distB="0" distL="114300" distR="114300" simplePos="0" relativeHeight="251659264" behindDoc="1" locked="0" layoutInCell="1" allowOverlap="1" wp14:anchorId="32A4FD07" wp14:editId="29B0C067">
          <wp:simplePos x="0" y="0"/>
          <wp:positionH relativeFrom="margin">
            <wp:posOffset>-901700</wp:posOffset>
          </wp:positionH>
          <wp:positionV relativeFrom="margin">
            <wp:posOffset>-1957070</wp:posOffset>
          </wp:positionV>
          <wp:extent cx="7747000" cy="1811020"/>
          <wp:effectExtent l="0" t="0" r="6350" b="0"/>
          <wp:wrapSquare wrapText="bothSides"/>
          <wp:docPr id="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cription: Description: Description: Description: Meeza_header_01_F"/>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747000" cy="18110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BF9E9450"/>
    <w:lvl w:ilvl="0">
      <w:start w:val="1"/>
      <w:numFmt w:val="bullet"/>
      <w:pStyle w:val="ListBullet"/>
      <w:lvlText w:val=""/>
      <w:lvlJc w:val="left"/>
      <w:pPr>
        <w:ind w:left="360" w:hanging="360"/>
      </w:pPr>
      <w:rPr>
        <w:rFonts w:ascii="Wingdings" w:hAnsi="Wingdings" w:hint="default"/>
      </w:rPr>
    </w:lvl>
  </w:abstractNum>
  <w:abstractNum w:abstractNumId="1" w15:restartNumberingAfterBreak="0">
    <w:nsid w:val="0EA200C0"/>
    <w:multiLevelType w:val="multilevel"/>
    <w:tmpl w:val="FD58A968"/>
    <w:lvl w:ilvl="0">
      <w:start w:val="1"/>
      <w:numFmt w:val="decimal"/>
      <w:pStyle w:val="Header1"/>
      <w:lvlText w:val="%1"/>
      <w:lvlJc w:val="left"/>
      <w:pPr>
        <w:ind w:left="360" w:hanging="360"/>
      </w:pPr>
      <w:rPr>
        <w:rFonts w:hint="default"/>
        <w:b w:val="0"/>
        <w:bCs w:val="0"/>
        <w:i w:val="0"/>
        <w:iCs w:val="0"/>
        <w:caps w:val="0"/>
        <w:smallCaps w:val="0"/>
        <w:strike w:val="0"/>
        <w:dstrike w:val="0"/>
        <w:snapToGrid w:val="0"/>
        <w:vanish w:val="0"/>
        <w:color w:val="DEB408"/>
        <w:spacing w:val="0"/>
        <w:w w:val="0"/>
        <w:kern w:val="0"/>
        <w:position w:val="0"/>
        <w:szCs w:val="0"/>
        <w:u w:val="none"/>
        <w:vertAlign w:val="baseline"/>
        <w:em w:val="none"/>
      </w:rPr>
    </w:lvl>
    <w:lvl w:ilvl="1">
      <w:start w:val="1"/>
      <w:numFmt w:val="decimal"/>
      <w:pStyle w:val="Header2"/>
      <w:lvlText w:val="%1.%2"/>
      <w:lvlJc w:val="right"/>
      <w:pPr>
        <w:tabs>
          <w:tab w:val="num" w:pos="142"/>
        </w:tabs>
        <w:ind w:left="142" w:hanging="142"/>
      </w:pPr>
      <w:rPr>
        <w:rFonts w:ascii="Arial" w:hAnsi="Arial" w:hint="default"/>
        <w:b w:val="0"/>
        <w:i w:val="0"/>
        <w:color w:val="A6A6A6"/>
        <w:sz w:val="28"/>
      </w:rPr>
    </w:lvl>
    <w:lvl w:ilvl="2">
      <w:start w:val="1"/>
      <w:numFmt w:val="decimal"/>
      <w:pStyle w:val="Header3"/>
      <w:lvlText w:val="%1.%2.%3"/>
      <w:lvlJc w:val="right"/>
      <w:pPr>
        <w:tabs>
          <w:tab w:val="num" w:pos="142"/>
        </w:tabs>
        <w:ind w:left="142" w:hanging="142"/>
      </w:pPr>
      <w:rPr>
        <w:b w:val="0"/>
        <w:bCs w:val="0"/>
        <w:i w:val="0"/>
        <w:iCs w:val="0"/>
        <w:caps w:val="0"/>
        <w:smallCaps w:val="0"/>
        <w:strike w:val="0"/>
        <w:dstrike w:val="0"/>
        <w:noProof w:val="0"/>
        <w:vanish w:val="0"/>
        <w:color w:val="A6A6A6"/>
        <w:spacing w:val="0"/>
        <w:kern w:val="0"/>
        <w:position w:val="0"/>
        <w:u w:val="none"/>
        <w:effect w:val="none"/>
        <w:vertAlign w:val="baseline"/>
        <w:em w:val="none"/>
        <w:specVanish w:val="0"/>
      </w:rPr>
    </w:lvl>
    <w:lvl w:ilvl="3">
      <w:start w:val="1"/>
      <w:numFmt w:val="decimal"/>
      <w:pStyle w:val="Header4"/>
      <w:lvlText w:val="%1.%2.%3.%4"/>
      <w:lvlJc w:val="right"/>
      <w:pPr>
        <w:tabs>
          <w:tab w:val="num" w:pos="142"/>
        </w:tabs>
        <w:ind w:left="142" w:hanging="142"/>
      </w:pPr>
      <w:rPr>
        <w:rFonts w:hint="default"/>
        <w:b w:val="0"/>
        <w:sz w:val="24"/>
        <w:szCs w:val="20"/>
      </w:rPr>
    </w:lvl>
    <w:lvl w:ilvl="4">
      <w:start w:val="1"/>
      <w:numFmt w:val="decimal"/>
      <w:lvlText w:val="%1.%2.%3.%4.%5"/>
      <w:lvlJc w:val="left"/>
      <w:pPr>
        <w:tabs>
          <w:tab w:val="num" w:pos="142"/>
        </w:tabs>
        <w:ind w:left="142" w:hanging="142"/>
      </w:pPr>
      <w:rPr>
        <w:rFonts w:hint="default"/>
      </w:rPr>
    </w:lvl>
    <w:lvl w:ilvl="5">
      <w:start w:val="1"/>
      <w:numFmt w:val="decimal"/>
      <w:lvlText w:val="%1.%2.%3.%4.%5.%6"/>
      <w:lvlJc w:val="left"/>
      <w:pPr>
        <w:tabs>
          <w:tab w:val="num" w:pos="142"/>
        </w:tabs>
        <w:ind w:left="142" w:hanging="142"/>
      </w:pPr>
      <w:rPr>
        <w:rFonts w:hint="default"/>
      </w:rPr>
    </w:lvl>
    <w:lvl w:ilvl="6">
      <w:start w:val="1"/>
      <w:numFmt w:val="decimal"/>
      <w:lvlText w:val="%1.%2.%3.%4.%5.%6.%7"/>
      <w:lvlJc w:val="left"/>
      <w:pPr>
        <w:tabs>
          <w:tab w:val="num" w:pos="142"/>
        </w:tabs>
        <w:ind w:left="142" w:hanging="142"/>
      </w:pPr>
      <w:rPr>
        <w:rFonts w:hint="default"/>
      </w:rPr>
    </w:lvl>
    <w:lvl w:ilvl="7">
      <w:start w:val="1"/>
      <w:numFmt w:val="decimal"/>
      <w:lvlText w:val="%1.%2.%3.%4.%5.%6.%7.%8"/>
      <w:lvlJc w:val="left"/>
      <w:pPr>
        <w:tabs>
          <w:tab w:val="num" w:pos="142"/>
        </w:tabs>
        <w:ind w:left="142" w:hanging="142"/>
      </w:pPr>
      <w:rPr>
        <w:rFonts w:hint="default"/>
      </w:rPr>
    </w:lvl>
    <w:lvl w:ilvl="8">
      <w:start w:val="1"/>
      <w:numFmt w:val="decimal"/>
      <w:lvlText w:val="%1.%2.%3.%4.%5.%6.%7.%8.%9"/>
      <w:lvlJc w:val="left"/>
      <w:pPr>
        <w:tabs>
          <w:tab w:val="num" w:pos="142"/>
        </w:tabs>
        <w:ind w:left="142" w:hanging="142"/>
      </w:pPr>
      <w:rPr>
        <w:rFonts w:hint="default"/>
      </w:rPr>
    </w:lvl>
  </w:abstractNum>
  <w:abstractNum w:abstractNumId="2" w15:restartNumberingAfterBreak="0">
    <w:nsid w:val="37FF5FAC"/>
    <w:multiLevelType w:val="hybridMultilevel"/>
    <w:tmpl w:val="30C66A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00A33D6"/>
    <w:multiLevelType w:val="hybridMultilevel"/>
    <w:tmpl w:val="F6BAF4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3132BF8"/>
    <w:multiLevelType w:val="hybridMultilevel"/>
    <w:tmpl w:val="96E44E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5DF73AD"/>
    <w:multiLevelType w:val="hybridMultilevel"/>
    <w:tmpl w:val="7A34BE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251537">
    <w:abstractNumId w:val="1"/>
  </w:num>
  <w:num w:numId="2" w16cid:durableId="1530534916">
    <w:abstractNumId w:val="1"/>
  </w:num>
  <w:num w:numId="3" w16cid:durableId="1630167260">
    <w:abstractNumId w:val="1"/>
  </w:num>
  <w:num w:numId="4" w16cid:durableId="281039812">
    <w:abstractNumId w:val="1"/>
  </w:num>
  <w:num w:numId="5" w16cid:durableId="1961371745">
    <w:abstractNumId w:val="1"/>
  </w:num>
  <w:num w:numId="6" w16cid:durableId="1553806031">
    <w:abstractNumId w:val="1"/>
  </w:num>
  <w:num w:numId="7" w16cid:durableId="565528660">
    <w:abstractNumId w:val="1"/>
  </w:num>
  <w:num w:numId="8" w16cid:durableId="1083841718">
    <w:abstractNumId w:val="1"/>
  </w:num>
  <w:num w:numId="9" w16cid:durableId="1333100441">
    <w:abstractNumId w:val="1"/>
  </w:num>
  <w:num w:numId="10" w16cid:durableId="1837720538">
    <w:abstractNumId w:val="1"/>
  </w:num>
  <w:num w:numId="11" w16cid:durableId="1160197979">
    <w:abstractNumId w:val="1"/>
  </w:num>
  <w:num w:numId="12" w16cid:durableId="963652145">
    <w:abstractNumId w:val="1"/>
  </w:num>
  <w:num w:numId="13" w16cid:durableId="872501837">
    <w:abstractNumId w:val="1"/>
  </w:num>
  <w:num w:numId="14" w16cid:durableId="817189408">
    <w:abstractNumId w:val="1"/>
  </w:num>
  <w:num w:numId="15" w16cid:durableId="1306548974">
    <w:abstractNumId w:val="1"/>
  </w:num>
  <w:num w:numId="16" w16cid:durableId="521864470">
    <w:abstractNumId w:val="1"/>
  </w:num>
  <w:num w:numId="17" w16cid:durableId="1519924026">
    <w:abstractNumId w:val="0"/>
  </w:num>
  <w:num w:numId="18" w16cid:durableId="2048988418">
    <w:abstractNumId w:val="0"/>
  </w:num>
  <w:num w:numId="19" w16cid:durableId="593974849">
    <w:abstractNumId w:val="2"/>
  </w:num>
  <w:num w:numId="20" w16cid:durableId="1966738521">
    <w:abstractNumId w:val="5"/>
  </w:num>
  <w:num w:numId="21" w16cid:durableId="1174416066">
    <w:abstractNumId w:val="3"/>
  </w:num>
  <w:num w:numId="22" w16cid:durableId="93139937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2839"/>
    <w:rsid w:val="00000312"/>
    <w:rsid w:val="00012568"/>
    <w:rsid w:val="000149C1"/>
    <w:rsid w:val="000316D4"/>
    <w:rsid w:val="00032805"/>
    <w:rsid w:val="000336CE"/>
    <w:rsid w:val="00034B68"/>
    <w:rsid w:val="00036BDA"/>
    <w:rsid w:val="00037645"/>
    <w:rsid w:val="00040921"/>
    <w:rsid w:val="00045AAE"/>
    <w:rsid w:val="000509C4"/>
    <w:rsid w:val="000526CF"/>
    <w:rsid w:val="000530B4"/>
    <w:rsid w:val="00057E29"/>
    <w:rsid w:val="0006372E"/>
    <w:rsid w:val="00065685"/>
    <w:rsid w:val="000734BA"/>
    <w:rsid w:val="00074AD0"/>
    <w:rsid w:val="00083684"/>
    <w:rsid w:val="00092AE3"/>
    <w:rsid w:val="000945BD"/>
    <w:rsid w:val="000A184F"/>
    <w:rsid w:val="000A1EA7"/>
    <w:rsid w:val="000A223A"/>
    <w:rsid w:val="000A247C"/>
    <w:rsid w:val="000A2611"/>
    <w:rsid w:val="000A3C9C"/>
    <w:rsid w:val="000A644B"/>
    <w:rsid w:val="000B65EB"/>
    <w:rsid w:val="000C1737"/>
    <w:rsid w:val="000C41DA"/>
    <w:rsid w:val="000D6ABC"/>
    <w:rsid w:val="000E164E"/>
    <w:rsid w:val="000E3407"/>
    <w:rsid w:val="00100496"/>
    <w:rsid w:val="0010170D"/>
    <w:rsid w:val="00110C1C"/>
    <w:rsid w:val="00125399"/>
    <w:rsid w:val="0013180B"/>
    <w:rsid w:val="00134572"/>
    <w:rsid w:val="00140AC9"/>
    <w:rsid w:val="00141BF3"/>
    <w:rsid w:val="00147550"/>
    <w:rsid w:val="00147AC6"/>
    <w:rsid w:val="001547B2"/>
    <w:rsid w:val="00157DC9"/>
    <w:rsid w:val="00163081"/>
    <w:rsid w:val="0016361B"/>
    <w:rsid w:val="0016478B"/>
    <w:rsid w:val="00165CDA"/>
    <w:rsid w:val="00166D15"/>
    <w:rsid w:val="00170481"/>
    <w:rsid w:val="00174490"/>
    <w:rsid w:val="0018566C"/>
    <w:rsid w:val="001A1B5E"/>
    <w:rsid w:val="001A2868"/>
    <w:rsid w:val="001B645F"/>
    <w:rsid w:val="001D2C39"/>
    <w:rsid w:val="001D2C96"/>
    <w:rsid w:val="001D495F"/>
    <w:rsid w:val="001E1E09"/>
    <w:rsid w:val="001E3D44"/>
    <w:rsid w:val="001F295D"/>
    <w:rsid w:val="001F5C58"/>
    <w:rsid w:val="00212AF4"/>
    <w:rsid w:val="0021308A"/>
    <w:rsid w:val="002176C0"/>
    <w:rsid w:val="00220878"/>
    <w:rsid w:val="00221752"/>
    <w:rsid w:val="00222EF7"/>
    <w:rsid w:val="0022538C"/>
    <w:rsid w:val="002334A4"/>
    <w:rsid w:val="002400DA"/>
    <w:rsid w:val="00240D2C"/>
    <w:rsid w:val="00241291"/>
    <w:rsid w:val="00253A30"/>
    <w:rsid w:val="002567BE"/>
    <w:rsid w:val="00260B11"/>
    <w:rsid w:val="00273475"/>
    <w:rsid w:val="00282F56"/>
    <w:rsid w:val="00285384"/>
    <w:rsid w:val="00285BFF"/>
    <w:rsid w:val="002913AD"/>
    <w:rsid w:val="002928B4"/>
    <w:rsid w:val="00293BE8"/>
    <w:rsid w:val="002A5CCD"/>
    <w:rsid w:val="002A723F"/>
    <w:rsid w:val="002B3107"/>
    <w:rsid w:val="002B401D"/>
    <w:rsid w:val="002B6D52"/>
    <w:rsid w:val="002B6FF4"/>
    <w:rsid w:val="002B7283"/>
    <w:rsid w:val="002C0F2C"/>
    <w:rsid w:val="002C7593"/>
    <w:rsid w:val="002C7647"/>
    <w:rsid w:val="002C7EEA"/>
    <w:rsid w:val="002D3ADA"/>
    <w:rsid w:val="002D54AB"/>
    <w:rsid w:val="002D7335"/>
    <w:rsid w:val="002E00D6"/>
    <w:rsid w:val="002E03DC"/>
    <w:rsid w:val="002E2948"/>
    <w:rsid w:val="002F3121"/>
    <w:rsid w:val="0031234D"/>
    <w:rsid w:val="0031525E"/>
    <w:rsid w:val="003261C2"/>
    <w:rsid w:val="00341EF9"/>
    <w:rsid w:val="00351486"/>
    <w:rsid w:val="0035196C"/>
    <w:rsid w:val="003523AA"/>
    <w:rsid w:val="003564CE"/>
    <w:rsid w:val="00357AD3"/>
    <w:rsid w:val="003642F0"/>
    <w:rsid w:val="00373696"/>
    <w:rsid w:val="00380277"/>
    <w:rsid w:val="0038287E"/>
    <w:rsid w:val="00384D2D"/>
    <w:rsid w:val="0038580E"/>
    <w:rsid w:val="00390717"/>
    <w:rsid w:val="00391F53"/>
    <w:rsid w:val="00392839"/>
    <w:rsid w:val="003939D5"/>
    <w:rsid w:val="003A08D9"/>
    <w:rsid w:val="003A5C41"/>
    <w:rsid w:val="003B7452"/>
    <w:rsid w:val="003D0000"/>
    <w:rsid w:val="003E0A7C"/>
    <w:rsid w:val="003E1431"/>
    <w:rsid w:val="003E37F1"/>
    <w:rsid w:val="003E47C4"/>
    <w:rsid w:val="003E49AB"/>
    <w:rsid w:val="003F0CB4"/>
    <w:rsid w:val="00402F05"/>
    <w:rsid w:val="004042D1"/>
    <w:rsid w:val="00405FED"/>
    <w:rsid w:val="004243EA"/>
    <w:rsid w:val="004277D0"/>
    <w:rsid w:val="00430A3D"/>
    <w:rsid w:val="004414CE"/>
    <w:rsid w:val="00444DE1"/>
    <w:rsid w:val="004459BD"/>
    <w:rsid w:val="004610D7"/>
    <w:rsid w:val="00464A8D"/>
    <w:rsid w:val="0047198F"/>
    <w:rsid w:val="00481328"/>
    <w:rsid w:val="0049389D"/>
    <w:rsid w:val="00496A6F"/>
    <w:rsid w:val="00497731"/>
    <w:rsid w:val="004A0E06"/>
    <w:rsid w:val="004A7901"/>
    <w:rsid w:val="004B1C8A"/>
    <w:rsid w:val="004B581A"/>
    <w:rsid w:val="004C3817"/>
    <w:rsid w:val="004C492A"/>
    <w:rsid w:val="004C567D"/>
    <w:rsid w:val="004D08F0"/>
    <w:rsid w:val="004D432E"/>
    <w:rsid w:val="004D6530"/>
    <w:rsid w:val="004E052F"/>
    <w:rsid w:val="004E2562"/>
    <w:rsid w:val="005007C6"/>
    <w:rsid w:val="00506239"/>
    <w:rsid w:val="00516EBC"/>
    <w:rsid w:val="005220D2"/>
    <w:rsid w:val="005240A3"/>
    <w:rsid w:val="0053069B"/>
    <w:rsid w:val="005372E9"/>
    <w:rsid w:val="00542CA6"/>
    <w:rsid w:val="005466BD"/>
    <w:rsid w:val="00547765"/>
    <w:rsid w:val="00554A9A"/>
    <w:rsid w:val="00560905"/>
    <w:rsid w:val="0056264F"/>
    <w:rsid w:val="00567E3B"/>
    <w:rsid w:val="0057408F"/>
    <w:rsid w:val="005902DD"/>
    <w:rsid w:val="00591F5C"/>
    <w:rsid w:val="005B0750"/>
    <w:rsid w:val="005B15E9"/>
    <w:rsid w:val="005C40BB"/>
    <w:rsid w:val="005C7276"/>
    <w:rsid w:val="005D08D7"/>
    <w:rsid w:val="005D2E20"/>
    <w:rsid w:val="005D4770"/>
    <w:rsid w:val="005F5DE3"/>
    <w:rsid w:val="0060523B"/>
    <w:rsid w:val="0060724F"/>
    <w:rsid w:val="00612BA3"/>
    <w:rsid w:val="00631EFE"/>
    <w:rsid w:val="00642CDE"/>
    <w:rsid w:val="006527D0"/>
    <w:rsid w:val="00653B26"/>
    <w:rsid w:val="00662A5F"/>
    <w:rsid w:val="006667A8"/>
    <w:rsid w:val="0067444B"/>
    <w:rsid w:val="00681ACD"/>
    <w:rsid w:val="0068584A"/>
    <w:rsid w:val="00690DF5"/>
    <w:rsid w:val="00697FC0"/>
    <w:rsid w:val="006A1DBB"/>
    <w:rsid w:val="006A5E44"/>
    <w:rsid w:val="006B0FD8"/>
    <w:rsid w:val="006B6372"/>
    <w:rsid w:val="006C2136"/>
    <w:rsid w:val="006C389C"/>
    <w:rsid w:val="006E04B6"/>
    <w:rsid w:val="006E19A5"/>
    <w:rsid w:val="006E234E"/>
    <w:rsid w:val="006E77CD"/>
    <w:rsid w:val="0071384F"/>
    <w:rsid w:val="00713A00"/>
    <w:rsid w:val="00724937"/>
    <w:rsid w:val="00743AE4"/>
    <w:rsid w:val="00747E4F"/>
    <w:rsid w:val="0075443B"/>
    <w:rsid w:val="007567AF"/>
    <w:rsid w:val="007616CE"/>
    <w:rsid w:val="007720C7"/>
    <w:rsid w:val="00775382"/>
    <w:rsid w:val="00776ED4"/>
    <w:rsid w:val="0079048C"/>
    <w:rsid w:val="00792B0A"/>
    <w:rsid w:val="00795993"/>
    <w:rsid w:val="007A7CC3"/>
    <w:rsid w:val="007B101C"/>
    <w:rsid w:val="007B733D"/>
    <w:rsid w:val="007D0267"/>
    <w:rsid w:val="007D6F97"/>
    <w:rsid w:val="007D7E88"/>
    <w:rsid w:val="007E30E5"/>
    <w:rsid w:val="007E4CFD"/>
    <w:rsid w:val="007E4F49"/>
    <w:rsid w:val="007E5CEA"/>
    <w:rsid w:val="007F197F"/>
    <w:rsid w:val="007F3BF8"/>
    <w:rsid w:val="007F3D41"/>
    <w:rsid w:val="007F7E69"/>
    <w:rsid w:val="00801391"/>
    <w:rsid w:val="0081550E"/>
    <w:rsid w:val="00816FCC"/>
    <w:rsid w:val="00824B45"/>
    <w:rsid w:val="008260DF"/>
    <w:rsid w:val="008305F4"/>
    <w:rsid w:val="0084459B"/>
    <w:rsid w:val="008540D2"/>
    <w:rsid w:val="00855F25"/>
    <w:rsid w:val="00877963"/>
    <w:rsid w:val="00881BD6"/>
    <w:rsid w:val="00883A29"/>
    <w:rsid w:val="00883E44"/>
    <w:rsid w:val="008848FA"/>
    <w:rsid w:val="00885485"/>
    <w:rsid w:val="00890C15"/>
    <w:rsid w:val="008A128D"/>
    <w:rsid w:val="008A346F"/>
    <w:rsid w:val="008A53A9"/>
    <w:rsid w:val="008B02F1"/>
    <w:rsid w:val="008B4D11"/>
    <w:rsid w:val="008C0A9E"/>
    <w:rsid w:val="008C2FEA"/>
    <w:rsid w:val="008C36D6"/>
    <w:rsid w:val="008C56B2"/>
    <w:rsid w:val="008E5E89"/>
    <w:rsid w:val="008E7804"/>
    <w:rsid w:val="008F6C7B"/>
    <w:rsid w:val="00915121"/>
    <w:rsid w:val="00920DCF"/>
    <w:rsid w:val="00923E97"/>
    <w:rsid w:val="0093193E"/>
    <w:rsid w:val="00937712"/>
    <w:rsid w:val="00942A7D"/>
    <w:rsid w:val="00942FDF"/>
    <w:rsid w:val="00943002"/>
    <w:rsid w:val="009468B2"/>
    <w:rsid w:val="00947049"/>
    <w:rsid w:val="00950FB4"/>
    <w:rsid w:val="009511E1"/>
    <w:rsid w:val="00956341"/>
    <w:rsid w:val="009635B6"/>
    <w:rsid w:val="009722AE"/>
    <w:rsid w:val="00974EB2"/>
    <w:rsid w:val="00980116"/>
    <w:rsid w:val="009827DA"/>
    <w:rsid w:val="00986724"/>
    <w:rsid w:val="00997687"/>
    <w:rsid w:val="009B0EC5"/>
    <w:rsid w:val="009B600B"/>
    <w:rsid w:val="009B7681"/>
    <w:rsid w:val="009C4C42"/>
    <w:rsid w:val="009D1C30"/>
    <w:rsid w:val="009E13B6"/>
    <w:rsid w:val="009E75C4"/>
    <w:rsid w:val="009F0B4D"/>
    <w:rsid w:val="009F1A63"/>
    <w:rsid w:val="009F41EE"/>
    <w:rsid w:val="009F681A"/>
    <w:rsid w:val="009F716C"/>
    <w:rsid w:val="009F784E"/>
    <w:rsid w:val="00A0023D"/>
    <w:rsid w:val="00A035B2"/>
    <w:rsid w:val="00A04F7C"/>
    <w:rsid w:val="00A13002"/>
    <w:rsid w:val="00A41675"/>
    <w:rsid w:val="00A421D1"/>
    <w:rsid w:val="00A56D43"/>
    <w:rsid w:val="00A7412A"/>
    <w:rsid w:val="00A83123"/>
    <w:rsid w:val="00A854C8"/>
    <w:rsid w:val="00A90BFE"/>
    <w:rsid w:val="00AA4E21"/>
    <w:rsid w:val="00AB5F09"/>
    <w:rsid w:val="00AB6DBE"/>
    <w:rsid w:val="00AD2008"/>
    <w:rsid w:val="00AD36FB"/>
    <w:rsid w:val="00AD73D9"/>
    <w:rsid w:val="00AE390E"/>
    <w:rsid w:val="00AE3EEF"/>
    <w:rsid w:val="00AE57B5"/>
    <w:rsid w:val="00AF5BE1"/>
    <w:rsid w:val="00B01BDF"/>
    <w:rsid w:val="00B04117"/>
    <w:rsid w:val="00B0573E"/>
    <w:rsid w:val="00B1110B"/>
    <w:rsid w:val="00B12949"/>
    <w:rsid w:val="00B14235"/>
    <w:rsid w:val="00B37790"/>
    <w:rsid w:val="00B5393B"/>
    <w:rsid w:val="00B560FA"/>
    <w:rsid w:val="00B575AA"/>
    <w:rsid w:val="00B57F81"/>
    <w:rsid w:val="00B61FCA"/>
    <w:rsid w:val="00B62A96"/>
    <w:rsid w:val="00B710D4"/>
    <w:rsid w:val="00B7626A"/>
    <w:rsid w:val="00B94CD4"/>
    <w:rsid w:val="00B969D0"/>
    <w:rsid w:val="00BA0144"/>
    <w:rsid w:val="00BA731C"/>
    <w:rsid w:val="00BB0D26"/>
    <w:rsid w:val="00BB60B9"/>
    <w:rsid w:val="00BD7682"/>
    <w:rsid w:val="00BE52EC"/>
    <w:rsid w:val="00BF243A"/>
    <w:rsid w:val="00BF6874"/>
    <w:rsid w:val="00C02931"/>
    <w:rsid w:val="00C41CAC"/>
    <w:rsid w:val="00C47C85"/>
    <w:rsid w:val="00C51135"/>
    <w:rsid w:val="00C51752"/>
    <w:rsid w:val="00C52041"/>
    <w:rsid w:val="00C53010"/>
    <w:rsid w:val="00C5586D"/>
    <w:rsid w:val="00C62509"/>
    <w:rsid w:val="00C70936"/>
    <w:rsid w:val="00C71611"/>
    <w:rsid w:val="00C7304B"/>
    <w:rsid w:val="00C77957"/>
    <w:rsid w:val="00C86E8B"/>
    <w:rsid w:val="00C87B52"/>
    <w:rsid w:val="00CB00E6"/>
    <w:rsid w:val="00CB3460"/>
    <w:rsid w:val="00CC0A18"/>
    <w:rsid w:val="00CC1B40"/>
    <w:rsid w:val="00CE0FB2"/>
    <w:rsid w:val="00CE594F"/>
    <w:rsid w:val="00D02FB1"/>
    <w:rsid w:val="00D03B53"/>
    <w:rsid w:val="00D03BA5"/>
    <w:rsid w:val="00D068AE"/>
    <w:rsid w:val="00D10786"/>
    <w:rsid w:val="00D1359D"/>
    <w:rsid w:val="00D143C7"/>
    <w:rsid w:val="00D25439"/>
    <w:rsid w:val="00D30D3E"/>
    <w:rsid w:val="00D3222B"/>
    <w:rsid w:val="00D324E2"/>
    <w:rsid w:val="00D33158"/>
    <w:rsid w:val="00D3327F"/>
    <w:rsid w:val="00D3526C"/>
    <w:rsid w:val="00D44A25"/>
    <w:rsid w:val="00D509C6"/>
    <w:rsid w:val="00D72131"/>
    <w:rsid w:val="00D73808"/>
    <w:rsid w:val="00D858B1"/>
    <w:rsid w:val="00D93317"/>
    <w:rsid w:val="00DB4117"/>
    <w:rsid w:val="00DB6DFC"/>
    <w:rsid w:val="00DC7937"/>
    <w:rsid w:val="00DD7D72"/>
    <w:rsid w:val="00DF0921"/>
    <w:rsid w:val="00DF3446"/>
    <w:rsid w:val="00DF5FC0"/>
    <w:rsid w:val="00E07546"/>
    <w:rsid w:val="00E13132"/>
    <w:rsid w:val="00E13894"/>
    <w:rsid w:val="00E3020B"/>
    <w:rsid w:val="00E42BBF"/>
    <w:rsid w:val="00E4438B"/>
    <w:rsid w:val="00E565A1"/>
    <w:rsid w:val="00E7120F"/>
    <w:rsid w:val="00E719E2"/>
    <w:rsid w:val="00E73BC4"/>
    <w:rsid w:val="00E769AE"/>
    <w:rsid w:val="00E800A9"/>
    <w:rsid w:val="00E83A08"/>
    <w:rsid w:val="00E85E59"/>
    <w:rsid w:val="00E936A5"/>
    <w:rsid w:val="00E95000"/>
    <w:rsid w:val="00EA43E1"/>
    <w:rsid w:val="00EA7D9C"/>
    <w:rsid w:val="00EB2EF1"/>
    <w:rsid w:val="00EB5E1D"/>
    <w:rsid w:val="00EB75F5"/>
    <w:rsid w:val="00ED5A17"/>
    <w:rsid w:val="00EE0CF8"/>
    <w:rsid w:val="00EE414B"/>
    <w:rsid w:val="00EE7DAB"/>
    <w:rsid w:val="00EF3F53"/>
    <w:rsid w:val="00F060A5"/>
    <w:rsid w:val="00F07001"/>
    <w:rsid w:val="00F15834"/>
    <w:rsid w:val="00F169C7"/>
    <w:rsid w:val="00F25305"/>
    <w:rsid w:val="00F307A1"/>
    <w:rsid w:val="00F37A38"/>
    <w:rsid w:val="00F37E1B"/>
    <w:rsid w:val="00F422EB"/>
    <w:rsid w:val="00F45EEA"/>
    <w:rsid w:val="00F465DF"/>
    <w:rsid w:val="00F52227"/>
    <w:rsid w:val="00F53720"/>
    <w:rsid w:val="00F54A89"/>
    <w:rsid w:val="00F64C2F"/>
    <w:rsid w:val="00F702D3"/>
    <w:rsid w:val="00F76DEF"/>
    <w:rsid w:val="00F801DE"/>
    <w:rsid w:val="00F815D4"/>
    <w:rsid w:val="00F940FC"/>
    <w:rsid w:val="00FA79FD"/>
    <w:rsid w:val="00FC1ECF"/>
    <w:rsid w:val="00FD47F6"/>
    <w:rsid w:val="00FE3250"/>
    <w:rsid w:val="00FE5856"/>
    <w:rsid w:val="00FF04BF"/>
    <w:rsid w:val="00FF48EC"/>
  </w:rsids>
  <m:mathPr>
    <m:mathFont m:val="Cambria Math"/>
    <m:brkBin m:val="before"/>
    <m:brkBinSub m:val="--"/>
    <m:smallFrac m:val="0"/>
    <m:dispDef/>
    <m:lMargin m:val="0"/>
    <m:rMargin m:val="0"/>
    <m:defJc m:val="centerGroup"/>
    <m:wrapIndent m:val="1440"/>
    <m:intLim m:val="subSup"/>
    <m:naryLim m:val="undOvr"/>
  </m:mathPr>
  <w:themeFontLang w:val="en-SG"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5A5F9F"/>
  <w15:chartTrackingRefBased/>
  <w15:docId w15:val="{F42D9933-2C1A-4A05-B828-0CFCC6FF8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0A7C"/>
    <w:pPr>
      <w:spacing w:after="160" w:line="259" w:lineRule="auto"/>
    </w:pPr>
    <w:rPr>
      <w:kern w:val="2"/>
      <w:lang w:val="en-GB"/>
      <w14:ligatures w14:val="standardContextual"/>
    </w:rPr>
  </w:style>
  <w:style w:type="paragraph" w:styleId="Heading1">
    <w:name w:val="heading 1"/>
    <w:basedOn w:val="Normal"/>
    <w:next w:val="Normal"/>
    <w:link w:val="Heading1Char"/>
    <w:uiPriority w:val="9"/>
    <w:qFormat/>
    <w:rsid w:val="005220D2"/>
    <w:pPr>
      <w:keepNext/>
      <w:keepLines/>
      <w:pBdr>
        <w:bottom w:val="single" w:sz="4" w:space="1" w:color="auto"/>
      </w:pBdr>
      <w:spacing w:before="480"/>
      <w:jc w:val="center"/>
      <w:outlineLvl w:val="0"/>
    </w:pPr>
    <w:rPr>
      <w:rFonts w:asciiTheme="majorHAnsi" w:eastAsiaTheme="majorEastAsia" w:hAnsiTheme="majorHAnsi" w:cstheme="majorBidi"/>
      <w:b/>
      <w:bCs/>
      <w:color w:val="DEB408" w:themeColor="accent1"/>
      <w:sz w:val="32"/>
      <w:szCs w:val="28"/>
    </w:rPr>
  </w:style>
  <w:style w:type="paragraph" w:styleId="Heading2">
    <w:name w:val="heading 2"/>
    <w:basedOn w:val="Normal"/>
    <w:next w:val="Normal"/>
    <w:link w:val="Heading2Char"/>
    <w:uiPriority w:val="9"/>
    <w:unhideWhenUsed/>
    <w:qFormat/>
    <w:rsid w:val="00BB0D26"/>
    <w:pPr>
      <w:keepNext/>
      <w:keepLines/>
      <w:spacing w:before="200"/>
      <w:outlineLvl w:val="1"/>
    </w:pPr>
    <w:rPr>
      <w:rFonts w:ascii="PalatinoLinotype-Bold" w:eastAsiaTheme="majorEastAsia" w:hAnsi="PalatinoLinotype-Bold" w:cs="PalatinoLinotype-Bold"/>
      <w:b/>
      <w:bCs/>
      <w:color w:val="DEB408" w:themeColor="accent1"/>
      <w:sz w:val="26"/>
      <w:szCs w:val="24"/>
    </w:rPr>
  </w:style>
  <w:style w:type="paragraph" w:styleId="Heading3">
    <w:name w:val="heading 3"/>
    <w:basedOn w:val="Normal"/>
    <w:next w:val="Normal"/>
    <w:link w:val="Heading3Char"/>
    <w:uiPriority w:val="9"/>
    <w:unhideWhenUsed/>
    <w:qFormat/>
    <w:rsid w:val="00BB0D26"/>
    <w:pPr>
      <w:keepNext/>
      <w:keepLines/>
      <w:spacing w:before="200"/>
      <w:outlineLvl w:val="2"/>
    </w:pPr>
    <w:rPr>
      <w:rFonts w:asciiTheme="majorHAnsi" w:eastAsiaTheme="majorEastAsia" w:hAnsiTheme="majorHAnsi" w:cstheme="majorBidi"/>
      <w:b/>
      <w:bCs/>
      <w:color w:val="DEB408" w:themeColor="accent1"/>
    </w:rPr>
  </w:style>
  <w:style w:type="paragraph" w:styleId="Heading4">
    <w:name w:val="heading 4"/>
    <w:basedOn w:val="Normal"/>
    <w:next w:val="Normal"/>
    <w:link w:val="Heading4Char"/>
    <w:uiPriority w:val="9"/>
    <w:semiHidden/>
    <w:unhideWhenUsed/>
    <w:qFormat/>
    <w:rsid w:val="00BB0D26"/>
    <w:pPr>
      <w:keepNext/>
      <w:keepLines/>
      <w:spacing w:before="40"/>
      <w:outlineLvl w:val="3"/>
    </w:pPr>
    <w:rPr>
      <w:rFonts w:asciiTheme="majorHAnsi" w:eastAsiaTheme="majorEastAsia" w:hAnsiTheme="majorHAnsi" w:cstheme="majorBidi"/>
      <w:i/>
      <w:iCs/>
      <w:color w:val="A5850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20D2"/>
    <w:rPr>
      <w:rFonts w:asciiTheme="majorHAnsi" w:eastAsiaTheme="majorEastAsia" w:hAnsiTheme="majorHAnsi" w:cstheme="majorBidi"/>
      <w:b/>
      <w:bCs/>
      <w:color w:val="DEB408" w:themeColor="accent1"/>
      <w:sz w:val="32"/>
      <w:szCs w:val="28"/>
    </w:rPr>
  </w:style>
  <w:style w:type="character" w:customStyle="1" w:styleId="Heading2Char">
    <w:name w:val="Heading 2 Char"/>
    <w:basedOn w:val="DefaultParagraphFont"/>
    <w:link w:val="Heading2"/>
    <w:uiPriority w:val="9"/>
    <w:rsid w:val="00BB0D26"/>
    <w:rPr>
      <w:rFonts w:ascii="PalatinoLinotype-Bold" w:eastAsiaTheme="majorEastAsia" w:hAnsi="PalatinoLinotype-Bold" w:cs="PalatinoLinotype-Bold"/>
      <w:b/>
      <w:bCs/>
      <w:color w:val="DEB408" w:themeColor="accent1"/>
      <w:sz w:val="26"/>
      <w:szCs w:val="24"/>
    </w:rPr>
  </w:style>
  <w:style w:type="character" w:customStyle="1" w:styleId="Heading3Char">
    <w:name w:val="Heading 3 Char"/>
    <w:basedOn w:val="DefaultParagraphFont"/>
    <w:link w:val="Heading3"/>
    <w:uiPriority w:val="9"/>
    <w:rsid w:val="00BB0D26"/>
    <w:rPr>
      <w:rFonts w:asciiTheme="majorHAnsi" w:eastAsiaTheme="majorEastAsia" w:hAnsiTheme="majorHAnsi" w:cstheme="majorBidi"/>
      <w:b/>
      <w:bCs/>
      <w:color w:val="DEB408" w:themeColor="accent1"/>
      <w:szCs w:val="18"/>
    </w:rPr>
  </w:style>
  <w:style w:type="paragraph" w:styleId="ListParagraph">
    <w:name w:val="List Paragraph"/>
    <w:basedOn w:val="Normal"/>
    <w:uiPriority w:val="34"/>
    <w:qFormat/>
    <w:rsid w:val="00BB0D26"/>
    <w:pPr>
      <w:ind w:left="720"/>
      <w:contextualSpacing/>
    </w:pPr>
  </w:style>
  <w:style w:type="paragraph" w:customStyle="1" w:styleId="Header1">
    <w:name w:val="Header 1"/>
    <w:basedOn w:val="Heading1"/>
    <w:next w:val="Normal"/>
    <w:link w:val="Header1Char1"/>
    <w:autoRedefine/>
    <w:qFormat/>
    <w:rsid w:val="00BB0D26"/>
    <w:pPr>
      <w:keepLines w:val="0"/>
      <w:pageBreakBefore/>
      <w:numPr>
        <w:numId w:val="16"/>
      </w:numPr>
      <w:pBdr>
        <w:bottom w:val="none" w:sz="0" w:space="0" w:color="auto"/>
      </w:pBdr>
      <w:tabs>
        <w:tab w:val="left" w:pos="180"/>
      </w:tabs>
      <w:spacing w:before="0" w:after="200"/>
      <w:jc w:val="both"/>
    </w:pPr>
    <w:rPr>
      <w:rFonts w:ascii="Arial" w:eastAsia="Times New Roman" w:hAnsi="Arial" w:cs="Arial"/>
      <w:b w:val="0"/>
      <w:color w:val="DEB408"/>
      <w:szCs w:val="32"/>
    </w:rPr>
  </w:style>
  <w:style w:type="character" w:customStyle="1" w:styleId="Header1Char1">
    <w:name w:val="Header 1 Char1"/>
    <w:link w:val="Header1"/>
    <w:rsid w:val="00BB0D26"/>
    <w:rPr>
      <w:rFonts w:ascii="Arial" w:eastAsia="Times New Roman" w:hAnsi="Arial" w:cs="Arial"/>
      <w:bCs/>
      <w:color w:val="DEB408"/>
      <w:sz w:val="32"/>
      <w:szCs w:val="32"/>
      <w:lang w:val="en-GB"/>
    </w:rPr>
  </w:style>
  <w:style w:type="paragraph" w:customStyle="1" w:styleId="Header2">
    <w:name w:val="Header 2"/>
    <w:basedOn w:val="Heading2"/>
    <w:next w:val="Normal"/>
    <w:link w:val="Header2Char1"/>
    <w:autoRedefine/>
    <w:qFormat/>
    <w:rsid w:val="00BB0D26"/>
    <w:pPr>
      <w:keepLines w:val="0"/>
      <w:numPr>
        <w:ilvl w:val="1"/>
        <w:numId w:val="16"/>
      </w:numPr>
      <w:spacing w:before="0" w:after="200"/>
      <w:jc w:val="both"/>
    </w:pPr>
    <w:rPr>
      <w:rFonts w:ascii="Arial" w:eastAsia="Times New Roman" w:hAnsi="Arial" w:cs="Times New Roman"/>
      <w:b w:val="0"/>
      <w:color w:val="A6A6A6"/>
      <w:sz w:val="28"/>
      <w:szCs w:val="28"/>
    </w:rPr>
  </w:style>
  <w:style w:type="character" w:customStyle="1" w:styleId="Header2Char1">
    <w:name w:val="Header 2 Char1"/>
    <w:link w:val="Header2"/>
    <w:rsid w:val="00BB0D26"/>
    <w:rPr>
      <w:rFonts w:ascii="Arial" w:eastAsia="Times New Roman" w:hAnsi="Arial" w:cs="Times New Roman"/>
      <w:bCs/>
      <w:color w:val="A6A6A6"/>
      <w:sz w:val="28"/>
      <w:szCs w:val="28"/>
      <w:lang w:val="en-GB"/>
    </w:rPr>
  </w:style>
  <w:style w:type="paragraph" w:customStyle="1" w:styleId="Header3">
    <w:name w:val="Header 3"/>
    <w:basedOn w:val="Heading3"/>
    <w:next w:val="Normal"/>
    <w:link w:val="Header3Char"/>
    <w:autoRedefine/>
    <w:qFormat/>
    <w:rsid w:val="00BB0D26"/>
    <w:pPr>
      <w:numPr>
        <w:ilvl w:val="2"/>
        <w:numId w:val="16"/>
      </w:numPr>
      <w:spacing w:before="0" w:after="200"/>
      <w:jc w:val="both"/>
    </w:pPr>
    <w:rPr>
      <w:rFonts w:ascii="Arial" w:eastAsia="Times New Roman" w:hAnsi="Arial" w:cs="Arial"/>
      <w:b w:val="0"/>
      <w:color w:val="A6A6A6"/>
      <w:sz w:val="24"/>
      <w:szCs w:val="24"/>
    </w:rPr>
  </w:style>
  <w:style w:type="character" w:customStyle="1" w:styleId="Header3Char">
    <w:name w:val="Header 3 Char"/>
    <w:link w:val="Header3"/>
    <w:rsid w:val="00BB0D26"/>
    <w:rPr>
      <w:rFonts w:ascii="Arial" w:eastAsia="Times New Roman" w:hAnsi="Arial" w:cs="Arial"/>
      <w:bCs/>
      <w:color w:val="A6A6A6"/>
      <w:sz w:val="24"/>
      <w:szCs w:val="24"/>
      <w:lang w:val="en-GB"/>
    </w:rPr>
  </w:style>
  <w:style w:type="paragraph" w:customStyle="1" w:styleId="Header4">
    <w:name w:val="Header 4"/>
    <w:basedOn w:val="Heading4"/>
    <w:next w:val="Normal"/>
    <w:link w:val="Header4Char"/>
    <w:autoRedefine/>
    <w:qFormat/>
    <w:rsid w:val="00BB0D26"/>
    <w:pPr>
      <w:numPr>
        <w:ilvl w:val="3"/>
        <w:numId w:val="4"/>
      </w:numPr>
      <w:spacing w:before="0" w:after="200"/>
      <w:jc w:val="both"/>
    </w:pPr>
    <w:rPr>
      <w:rFonts w:ascii="Arial" w:eastAsia="Times New Roman" w:hAnsi="Arial" w:cs="Times New Roman"/>
      <w:bCs/>
      <w:i w:val="0"/>
      <w:color w:val="A6A6A6"/>
      <w:sz w:val="24"/>
    </w:rPr>
  </w:style>
  <w:style w:type="character" w:customStyle="1" w:styleId="Header4Char">
    <w:name w:val="Header 4 Char"/>
    <w:link w:val="Header4"/>
    <w:rsid w:val="00BB0D26"/>
    <w:rPr>
      <w:rFonts w:ascii="Arial" w:eastAsia="Times New Roman" w:hAnsi="Arial" w:cs="Times New Roman"/>
      <w:bCs/>
      <w:iCs/>
      <w:color w:val="A6A6A6"/>
      <w:sz w:val="24"/>
      <w:lang w:val="en-GB"/>
    </w:rPr>
  </w:style>
  <w:style w:type="character" w:customStyle="1" w:styleId="Heading4Char">
    <w:name w:val="Heading 4 Char"/>
    <w:basedOn w:val="DefaultParagraphFont"/>
    <w:link w:val="Heading4"/>
    <w:uiPriority w:val="9"/>
    <w:semiHidden/>
    <w:rsid w:val="00BB0D26"/>
    <w:rPr>
      <w:rFonts w:asciiTheme="majorHAnsi" w:eastAsiaTheme="majorEastAsia" w:hAnsiTheme="majorHAnsi" w:cstheme="majorBidi"/>
      <w:i/>
      <w:iCs/>
      <w:color w:val="A58506" w:themeColor="accent1" w:themeShade="BF"/>
      <w:sz w:val="20"/>
      <w:szCs w:val="18"/>
    </w:rPr>
  </w:style>
  <w:style w:type="paragraph" w:customStyle="1" w:styleId="MEEZAFooter">
    <w:name w:val="MEEZA Footer"/>
    <w:basedOn w:val="Normal"/>
    <w:link w:val="MEEZAFooterChar"/>
    <w:autoRedefine/>
    <w:rsid w:val="0075443B"/>
    <w:rPr>
      <w:rFonts w:ascii="Arial" w:eastAsia="Calibri" w:hAnsi="Arial" w:cs="Arial"/>
      <w:sz w:val="16"/>
      <w:szCs w:val="20"/>
    </w:rPr>
  </w:style>
  <w:style w:type="character" w:customStyle="1" w:styleId="MEEZAFooterChar">
    <w:name w:val="MEEZA Footer Char"/>
    <w:link w:val="MEEZAFooter"/>
    <w:rsid w:val="0075443B"/>
    <w:rPr>
      <w:rFonts w:ascii="Arial" w:eastAsia="Calibri" w:hAnsi="Arial" w:cs="Arial"/>
      <w:sz w:val="16"/>
      <w:szCs w:val="20"/>
    </w:rPr>
  </w:style>
  <w:style w:type="paragraph" w:customStyle="1" w:styleId="MEEZAText">
    <w:name w:val="MEEZA Text"/>
    <w:autoRedefine/>
    <w:rsid w:val="0075443B"/>
    <w:pPr>
      <w:spacing w:after="0" w:line="240" w:lineRule="auto"/>
    </w:pPr>
    <w:rPr>
      <w:rFonts w:ascii="Arial" w:eastAsia="Calibri" w:hAnsi="Arial" w:cs="Arial"/>
      <w:sz w:val="20"/>
      <w:szCs w:val="20"/>
      <w:lang w:val="en-GB"/>
    </w:rPr>
  </w:style>
  <w:style w:type="paragraph" w:customStyle="1" w:styleId="MEEZATOC">
    <w:name w:val="MEEZA TOC"/>
    <w:basedOn w:val="TOC2"/>
    <w:autoRedefine/>
    <w:qFormat/>
    <w:rsid w:val="00BB0D26"/>
    <w:pPr>
      <w:tabs>
        <w:tab w:val="left" w:pos="720"/>
        <w:tab w:val="right" w:leader="dot" w:pos="9016"/>
      </w:tabs>
      <w:spacing w:after="0" w:line="276" w:lineRule="auto"/>
      <w:ind w:left="284"/>
    </w:pPr>
    <w:rPr>
      <w:rFonts w:ascii="Arial" w:eastAsia="Times New Roman" w:hAnsi="Arial" w:cs="Arial"/>
      <w:noProof/>
      <w:szCs w:val="20"/>
    </w:rPr>
  </w:style>
  <w:style w:type="paragraph" w:styleId="TOC2">
    <w:name w:val="toc 2"/>
    <w:basedOn w:val="Normal"/>
    <w:next w:val="Normal"/>
    <w:autoRedefine/>
    <w:uiPriority w:val="39"/>
    <w:semiHidden/>
    <w:unhideWhenUsed/>
    <w:rsid w:val="0075443B"/>
    <w:pPr>
      <w:spacing w:after="100"/>
      <w:ind w:left="200"/>
    </w:pPr>
  </w:style>
  <w:style w:type="paragraph" w:styleId="ListBullet">
    <w:name w:val="List Bullet"/>
    <w:aliases w:val="MEEZA Bullet"/>
    <w:basedOn w:val="Normal"/>
    <w:uiPriority w:val="99"/>
    <w:unhideWhenUsed/>
    <w:qFormat/>
    <w:rsid w:val="007E5CEA"/>
    <w:pPr>
      <w:numPr>
        <w:numId w:val="18"/>
      </w:numPr>
      <w:spacing w:after="200" w:line="276" w:lineRule="auto"/>
      <w:contextualSpacing/>
    </w:pPr>
    <w:rPr>
      <w:rFonts w:ascii="Arial" w:eastAsia="Calibri" w:hAnsi="Arial" w:cs="Times New Roman"/>
    </w:rPr>
  </w:style>
  <w:style w:type="character" w:styleId="Hyperlink">
    <w:name w:val="Hyperlink"/>
    <w:basedOn w:val="DefaultParagraphFont"/>
    <w:uiPriority w:val="99"/>
    <w:unhideWhenUsed/>
    <w:rsid w:val="002928B4"/>
    <w:rPr>
      <w:color w:val="BEC0C2" w:themeColor="hyperlink"/>
      <w:u w:val="single"/>
    </w:rPr>
  </w:style>
  <w:style w:type="character" w:customStyle="1" w:styleId="UnresolvedMention1">
    <w:name w:val="Unresolved Mention1"/>
    <w:basedOn w:val="DefaultParagraphFont"/>
    <w:uiPriority w:val="99"/>
    <w:semiHidden/>
    <w:unhideWhenUsed/>
    <w:rsid w:val="002928B4"/>
    <w:rPr>
      <w:color w:val="605E5C"/>
      <w:shd w:val="clear" w:color="auto" w:fill="E1DFDD"/>
    </w:rPr>
  </w:style>
  <w:style w:type="paragraph" w:styleId="Revision">
    <w:name w:val="Revision"/>
    <w:hidden/>
    <w:uiPriority w:val="99"/>
    <w:semiHidden/>
    <w:rsid w:val="00D33158"/>
    <w:pPr>
      <w:spacing w:after="0" w:line="240" w:lineRule="auto"/>
    </w:pPr>
    <w:rPr>
      <w:rFonts w:cstheme="minorHAnsi"/>
      <w:sz w:val="20"/>
      <w:szCs w:val="18"/>
    </w:rPr>
  </w:style>
  <w:style w:type="paragraph" w:styleId="NormalWeb">
    <w:name w:val="Normal (Web)"/>
    <w:basedOn w:val="Normal"/>
    <w:uiPriority w:val="99"/>
    <w:unhideWhenUsed/>
    <w:rsid w:val="00125399"/>
    <w:pPr>
      <w:spacing w:before="100" w:beforeAutospacing="1" w:after="100" w:afterAutospacing="1"/>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E936A5"/>
    <w:rPr>
      <w:rFonts w:ascii="Segoe UI" w:hAnsi="Segoe UI" w:cs="Segoe UI"/>
      <w:sz w:val="18"/>
    </w:rPr>
  </w:style>
  <w:style w:type="character" w:customStyle="1" w:styleId="BalloonTextChar">
    <w:name w:val="Balloon Text Char"/>
    <w:basedOn w:val="DefaultParagraphFont"/>
    <w:link w:val="BalloonText"/>
    <w:uiPriority w:val="99"/>
    <w:semiHidden/>
    <w:rsid w:val="00E936A5"/>
    <w:rPr>
      <w:rFonts w:ascii="Segoe UI" w:hAnsi="Segoe UI" w:cs="Segoe UI"/>
      <w:sz w:val="18"/>
      <w:szCs w:val="18"/>
    </w:rPr>
  </w:style>
  <w:style w:type="character" w:styleId="CommentReference">
    <w:name w:val="annotation reference"/>
    <w:basedOn w:val="DefaultParagraphFont"/>
    <w:uiPriority w:val="99"/>
    <w:semiHidden/>
    <w:unhideWhenUsed/>
    <w:rsid w:val="004B1C8A"/>
    <w:rPr>
      <w:sz w:val="16"/>
      <w:szCs w:val="16"/>
    </w:rPr>
  </w:style>
  <w:style w:type="paragraph" w:styleId="CommentText">
    <w:name w:val="annotation text"/>
    <w:basedOn w:val="Normal"/>
    <w:link w:val="CommentTextChar"/>
    <w:uiPriority w:val="99"/>
    <w:unhideWhenUsed/>
    <w:rsid w:val="004B1C8A"/>
    <w:rPr>
      <w:szCs w:val="20"/>
    </w:rPr>
  </w:style>
  <w:style w:type="character" w:customStyle="1" w:styleId="CommentTextChar">
    <w:name w:val="Comment Text Char"/>
    <w:basedOn w:val="DefaultParagraphFont"/>
    <w:link w:val="CommentText"/>
    <w:uiPriority w:val="99"/>
    <w:rsid w:val="004B1C8A"/>
    <w:rPr>
      <w:rFonts w:cstheme="minorHAnsi"/>
      <w:sz w:val="20"/>
      <w:szCs w:val="20"/>
    </w:rPr>
  </w:style>
  <w:style w:type="paragraph" w:styleId="CommentSubject">
    <w:name w:val="annotation subject"/>
    <w:basedOn w:val="CommentText"/>
    <w:next w:val="CommentText"/>
    <w:link w:val="CommentSubjectChar"/>
    <w:uiPriority w:val="99"/>
    <w:semiHidden/>
    <w:unhideWhenUsed/>
    <w:rsid w:val="004B1C8A"/>
    <w:rPr>
      <w:b/>
      <w:bCs/>
    </w:rPr>
  </w:style>
  <w:style w:type="character" w:customStyle="1" w:styleId="CommentSubjectChar">
    <w:name w:val="Comment Subject Char"/>
    <w:basedOn w:val="CommentTextChar"/>
    <w:link w:val="CommentSubject"/>
    <w:uiPriority w:val="99"/>
    <w:semiHidden/>
    <w:rsid w:val="004B1C8A"/>
    <w:rPr>
      <w:rFonts w:cstheme="minorHAnsi"/>
      <w:b/>
      <w:bCs/>
      <w:sz w:val="20"/>
      <w:szCs w:val="20"/>
    </w:rPr>
  </w:style>
  <w:style w:type="paragraph" w:styleId="Header">
    <w:name w:val="header"/>
    <w:basedOn w:val="Normal"/>
    <w:link w:val="HeaderChar"/>
    <w:uiPriority w:val="99"/>
    <w:unhideWhenUsed/>
    <w:rsid w:val="007E4F49"/>
    <w:pPr>
      <w:tabs>
        <w:tab w:val="center" w:pos="4513"/>
        <w:tab w:val="right" w:pos="9026"/>
      </w:tabs>
    </w:pPr>
  </w:style>
  <w:style w:type="character" w:customStyle="1" w:styleId="HeaderChar">
    <w:name w:val="Header Char"/>
    <w:basedOn w:val="DefaultParagraphFont"/>
    <w:link w:val="Header"/>
    <w:uiPriority w:val="99"/>
    <w:rsid w:val="007E4F49"/>
    <w:rPr>
      <w:rFonts w:cstheme="minorHAnsi"/>
      <w:sz w:val="20"/>
      <w:szCs w:val="18"/>
    </w:rPr>
  </w:style>
  <w:style w:type="paragraph" w:styleId="Footer">
    <w:name w:val="footer"/>
    <w:basedOn w:val="Normal"/>
    <w:link w:val="FooterChar"/>
    <w:uiPriority w:val="99"/>
    <w:unhideWhenUsed/>
    <w:rsid w:val="007E4F49"/>
    <w:pPr>
      <w:tabs>
        <w:tab w:val="center" w:pos="4513"/>
        <w:tab w:val="right" w:pos="9026"/>
      </w:tabs>
    </w:pPr>
  </w:style>
  <w:style w:type="character" w:customStyle="1" w:styleId="FooterChar">
    <w:name w:val="Footer Char"/>
    <w:basedOn w:val="DefaultParagraphFont"/>
    <w:link w:val="Footer"/>
    <w:uiPriority w:val="99"/>
    <w:rsid w:val="007E4F49"/>
    <w:rPr>
      <w:rFonts w:cstheme="minorHAnsi"/>
      <w:sz w:val="20"/>
      <w:szCs w:val="18"/>
    </w:rPr>
  </w:style>
  <w:style w:type="table" w:styleId="TableGrid">
    <w:name w:val="Table Grid"/>
    <w:basedOn w:val="TableNormal"/>
    <w:uiPriority w:val="39"/>
    <w:rsid w:val="00E565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Text">
    <w:name w:val="Normal Text"/>
    <w:basedOn w:val="Normal"/>
    <w:link w:val="NormalTextChar"/>
    <w:qFormat/>
    <w:rsid w:val="0068584A"/>
    <w:pPr>
      <w:spacing w:after="200"/>
      <w:ind w:left="144"/>
    </w:pPr>
    <w:rPr>
      <w:rFonts w:ascii="Arial" w:eastAsia="Calibri" w:hAnsi="Arial" w:cs="Times New Roman"/>
    </w:rPr>
  </w:style>
  <w:style w:type="character" w:customStyle="1" w:styleId="NormalTextChar">
    <w:name w:val="Normal Text Char"/>
    <w:link w:val="NormalText"/>
    <w:rsid w:val="0068584A"/>
    <w:rPr>
      <w:rFonts w:ascii="Arial" w:eastAsia="Calibri" w:hAnsi="Arial" w:cs="Times New Roman"/>
      <w:sz w:val="20"/>
      <w:lang w:val="en-GB"/>
    </w:rPr>
  </w:style>
  <w:style w:type="paragraph" w:customStyle="1" w:styleId="TitlePage">
    <w:name w:val="Title Page"/>
    <w:basedOn w:val="Normal"/>
    <w:rsid w:val="0068584A"/>
    <w:rPr>
      <w:rFonts w:ascii="Arial" w:eastAsia="Calibri" w:hAnsi="Arial" w:cs="Arial"/>
      <w:color w:val="C1AF2C"/>
      <w:sz w:val="44"/>
      <w:szCs w:val="20"/>
    </w:rPr>
  </w:style>
  <w:style w:type="character" w:customStyle="1" w:styleId="normaltextrun">
    <w:name w:val="normaltextrun"/>
    <w:basedOn w:val="DefaultParagraphFont"/>
    <w:rsid w:val="00B1110B"/>
  </w:style>
  <w:style w:type="character" w:customStyle="1" w:styleId="eop">
    <w:name w:val="eop"/>
    <w:basedOn w:val="DefaultParagraphFont"/>
    <w:rsid w:val="00B1110B"/>
  </w:style>
  <w:style w:type="character" w:customStyle="1" w:styleId="ts-alignment-element">
    <w:name w:val="ts-alignment-element"/>
    <w:basedOn w:val="DefaultParagraphFont"/>
    <w:rsid w:val="00092AE3"/>
  </w:style>
  <w:style w:type="character" w:customStyle="1" w:styleId="ts-alignment-element-highlighted">
    <w:name w:val="ts-alignment-element-highlighted"/>
    <w:basedOn w:val="DefaultParagraphFont"/>
    <w:rsid w:val="00092A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06754436">
      <w:bodyDiv w:val="1"/>
      <w:marLeft w:val="0"/>
      <w:marRight w:val="0"/>
      <w:marTop w:val="0"/>
      <w:marBottom w:val="0"/>
      <w:divBdr>
        <w:top w:val="none" w:sz="0" w:space="0" w:color="auto"/>
        <w:left w:val="none" w:sz="0" w:space="0" w:color="auto"/>
        <w:bottom w:val="none" w:sz="0" w:space="0" w:color="auto"/>
        <w:right w:val="none" w:sz="0" w:space="0" w:color="auto"/>
      </w:divBdr>
      <w:divsChild>
        <w:div w:id="1265309102">
          <w:marLeft w:val="0"/>
          <w:marRight w:val="547"/>
          <w:marTop w:val="0"/>
          <w:marBottom w:val="0"/>
          <w:divBdr>
            <w:top w:val="none" w:sz="0" w:space="0" w:color="auto"/>
            <w:left w:val="none" w:sz="0" w:space="0" w:color="auto"/>
            <w:bottom w:val="none" w:sz="0" w:space="0" w:color="auto"/>
            <w:right w:val="none" w:sz="0" w:space="0" w:color="auto"/>
          </w:divBdr>
        </w:div>
        <w:div w:id="1707172026">
          <w:marLeft w:val="0"/>
          <w:marRight w:val="547"/>
          <w:marTop w:val="0"/>
          <w:marBottom w:val="0"/>
          <w:divBdr>
            <w:top w:val="none" w:sz="0" w:space="0" w:color="auto"/>
            <w:left w:val="none" w:sz="0" w:space="0" w:color="auto"/>
            <w:bottom w:val="none" w:sz="0" w:space="0" w:color="auto"/>
            <w:right w:val="none" w:sz="0" w:space="0" w:color="auto"/>
          </w:divBdr>
        </w:div>
        <w:div w:id="490560412">
          <w:marLeft w:val="0"/>
          <w:marRight w:val="547"/>
          <w:marTop w:val="0"/>
          <w:marBottom w:val="0"/>
          <w:divBdr>
            <w:top w:val="none" w:sz="0" w:space="0" w:color="auto"/>
            <w:left w:val="none" w:sz="0" w:space="0" w:color="auto"/>
            <w:bottom w:val="none" w:sz="0" w:space="0" w:color="auto"/>
            <w:right w:val="none" w:sz="0" w:space="0" w:color="auto"/>
          </w:divBdr>
        </w:div>
        <w:div w:id="422915323">
          <w:marLeft w:val="0"/>
          <w:marRight w:val="547"/>
          <w:marTop w:val="0"/>
          <w:marBottom w:val="0"/>
          <w:divBdr>
            <w:top w:val="none" w:sz="0" w:space="0" w:color="auto"/>
            <w:left w:val="none" w:sz="0" w:space="0" w:color="auto"/>
            <w:bottom w:val="none" w:sz="0" w:space="0" w:color="auto"/>
            <w:right w:val="none" w:sz="0" w:space="0" w:color="auto"/>
          </w:divBdr>
        </w:div>
        <w:div w:id="1151364411">
          <w:marLeft w:val="0"/>
          <w:marRight w:val="547"/>
          <w:marTop w:val="0"/>
          <w:marBottom w:val="0"/>
          <w:divBdr>
            <w:top w:val="none" w:sz="0" w:space="0" w:color="auto"/>
            <w:left w:val="none" w:sz="0" w:space="0" w:color="auto"/>
            <w:bottom w:val="none" w:sz="0" w:space="0" w:color="auto"/>
            <w:right w:val="none" w:sz="0" w:space="0" w:color="auto"/>
          </w:divBdr>
        </w:div>
      </w:divsChild>
    </w:div>
    <w:div w:id="1434398121">
      <w:bodyDiv w:val="1"/>
      <w:marLeft w:val="0"/>
      <w:marRight w:val="0"/>
      <w:marTop w:val="0"/>
      <w:marBottom w:val="0"/>
      <w:divBdr>
        <w:top w:val="none" w:sz="0" w:space="0" w:color="auto"/>
        <w:left w:val="none" w:sz="0" w:space="0" w:color="auto"/>
        <w:bottom w:val="none" w:sz="0" w:space="0" w:color="auto"/>
        <w:right w:val="none" w:sz="0" w:space="0" w:color="auto"/>
      </w:divBdr>
    </w:div>
    <w:div w:id="1709060112">
      <w:bodyDiv w:val="1"/>
      <w:marLeft w:val="0"/>
      <w:marRight w:val="0"/>
      <w:marTop w:val="0"/>
      <w:marBottom w:val="0"/>
      <w:divBdr>
        <w:top w:val="none" w:sz="0" w:space="0" w:color="auto"/>
        <w:left w:val="none" w:sz="0" w:space="0" w:color="auto"/>
        <w:bottom w:val="none" w:sz="0" w:space="0" w:color="auto"/>
        <w:right w:val="none" w:sz="0" w:space="0" w:color="auto"/>
      </w:divBdr>
      <w:divsChild>
        <w:div w:id="1244340225">
          <w:marLeft w:val="0"/>
          <w:marRight w:val="0"/>
          <w:marTop w:val="0"/>
          <w:marBottom w:val="0"/>
          <w:divBdr>
            <w:top w:val="none" w:sz="0" w:space="0" w:color="auto"/>
            <w:left w:val="none" w:sz="0" w:space="0" w:color="auto"/>
            <w:bottom w:val="none" w:sz="0" w:space="0" w:color="auto"/>
            <w:right w:val="none" w:sz="0" w:space="0" w:color="auto"/>
          </w:divBdr>
          <w:divsChild>
            <w:div w:id="1370178203">
              <w:marLeft w:val="0"/>
              <w:marRight w:val="0"/>
              <w:marTop w:val="0"/>
              <w:marBottom w:val="0"/>
              <w:divBdr>
                <w:top w:val="none" w:sz="0" w:space="0" w:color="auto"/>
                <w:left w:val="none" w:sz="0" w:space="0" w:color="auto"/>
                <w:bottom w:val="none" w:sz="0" w:space="0" w:color="auto"/>
                <w:right w:val="none" w:sz="0" w:space="0" w:color="auto"/>
              </w:divBdr>
              <w:divsChild>
                <w:div w:id="1638415309">
                  <w:marLeft w:val="0"/>
                  <w:marRight w:val="0"/>
                  <w:marTop w:val="0"/>
                  <w:marBottom w:val="0"/>
                  <w:divBdr>
                    <w:top w:val="none" w:sz="0" w:space="0" w:color="auto"/>
                    <w:left w:val="none" w:sz="0" w:space="0" w:color="auto"/>
                    <w:bottom w:val="none" w:sz="0" w:space="0" w:color="auto"/>
                    <w:right w:val="none" w:sz="0" w:space="0" w:color="auto"/>
                  </w:divBdr>
                  <w:divsChild>
                    <w:div w:id="976186932">
                      <w:marLeft w:val="0"/>
                      <w:marRight w:val="0"/>
                      <w:marTop w:val="0"/>
                      <w:marBottom w:val="0"/>
                      <w:divBdr>
                        <w:top w:val="none" w:sz="0" w:space="0" w:color="auto"/>
                        <w:left w:val="none" w:sz="0" w:space="0" w:color="auto"/>
                        <w:bottom w:val="none" w:sz="0" w:space="0" w:color="auto"/>
                        <w:right w:val="none" w:sz="0" w:space="0" w:color="auto"/>
                      </w:divBdr>
                      <w:divsChild>
                        <w:div w:id="651637702">
                          <w:marLeft w:val="0"/>
                          <w:marRight w:val="0"/>
                          <w:marTop w:val="0"/>
                          <w:marBottom w:val="0"/>
                          <w:divBdr>
                            <w:top w:val="none" w:sz="0" w:space="0" w:color="auto"/>
                            <w:left w:val="none" w:sz="0" w:space="0" w:color="auto"/>
                            <w:bottom w:val="none" w:sz="0" w:space="0" w:color="auto"/>
                            <w:right w:val="none" w:sz="0" w:space="0" w:color="auto"/>
                          </w:divBdr>
                          <w:divsChild>
                            <w:div w:id="1014304513">
                              <w:marLeft w:val="0"/>
                              <w:marRight w:val="0"/>
                              <w:marTop w:val="0"/>
                              <w:marBottom w:val="0"/>
                              <w:divBdr>
                                <w:top w:val="none" w:sz="0" w:space="0" w:color="auto"/>
                                <w:left w:val="none" w:sz="0" w:space="0" w:color="auto"/>
                                <w:bottom w:val="none" w:sz="0" w:space="0" w:color="auto"/>
                                <w:right w:val="none" w:sz="0" w:space="0" w:color="auto"/>
                              </w:divBdr>
                              <w:divsChild>
                                <w:div w:id="608124530">
                                  <w:marLeft w:val="0"/>
                                  <w:marRight w:val="0"/>
                                  <w:marTop w:val="0"/>
                                  <w:marBottom w:val="0"/>
                                  <w:divBdr>
                                    <w:top w:val="none" w:sz="0" w:space="0" w:color="auto"/>
                                    <w:left w:val="none" w:sz="0" w:space="0" w:color="auto"/>
                                    <w:bottom w:val="none" w:sz="0" w:space="0" w:color="auto"/>
                                    <w:right w:val="none" w:sz="0" w:space="0" w:color="auto"/>
                                  </w:divBdr>
                                  <w:divsChild>
                                    <w:div w:id="1452675174">
                                      <w:marLeft w:val="0"/>
                                      <w:marRight w:val="0"/>
                                      <w:marTop w:val="0"/>
                                      <w:marBottom w:val="0"/>
                                      <w:divBdr>
                                        <w:top w:val="none" w:sz="0" w:space="0" w:color="auto"/>
                                        <w:left w:val="none" w:sz="0" w:space="0" w:color="auto"/>
                                        <w:bottom w:val="none" w:sz="0" w:space="0" w:color="auto"/>
                                        <w:right w:val="none" w:sz="0" w:space="0" w:color="auto"/>
                                      </w:divBdr>
                                      <w:divsChild>
                                        <w:div w:id="1006204551">
                                          <w:marLeft w:val="0"/>
                                          <w:marRight w:val="0"/>
                                          <w:marTop w:val="0"/>
                                          <w:marBottom w:val="0"/>
                                          <w:divBdr>
                                            <w:top w:val="none" w:sz="0" w:space="0" w:color="auto"/>
                                            <w:left w:val="none" w:sz="0" w:space="0" w:color="auto"/>
                                            <w:bottom w:val="none" w:sz="0" w:space="0" w:color="auto"/>
                                            <w:right w:val="none" w:sz="0" w:space="0" w:color="auto"/>
                                          </w:divBdr>
                                          <w:divsChild>
                                            <w:div w:id="974062130">
                                              <w:marLeft w:val="0"/>
                                              <w:marRight w:val="0"/>
                                              <w:marTop w:val="0"/>
                                              <w:marBottom w:val="0"/>
                                              <w:divBdr>
                                                <w:top w:val="none" w:sz="0" w:space="0" w:color="auto"/>
                                                <w:left w:val="none" w:sz="0" w:space="0" w:color="auto"/>
                                                <w:bottom w:val="none" w:sz="0" w:space="0" w:color="auto"/>
                                                <w:right w:val="none" w:sz="0" w:space="0" w:color="auto"/>
                                              </w:divBdr>
                                              <w:divsChild>
                                                <w:div w:id="1098409652">
                                                  <w:marLeft w:val="0"/>
                                                  <w:marRight w:val="0"/>
                                                  <w:marTop w:val="0"/>
                                                  <w:marBottom w:val="0"/>
                                                  <w:divBdr>
                                                    <w:top w:val="none" w:sz="0" w:space="0" w:color="auto"/>
                                                    <w:left w:val="none" w:sz="0" w:space="0" w:color="auto"/>
                                                    <w:bottom w:val="none" w:sz="0" w:space="0" w:color="auto"/>
                                                    <w:right w:val="none" w:sz="0" w:space="0" w:color="auto"/>
                                                  </w:divBdr>
                                                  <w:divsChild>
                                                    <w:div w:id="584801698">
                                                      <w:marLeft w:val="0"/>
                                                      <w:marRight w:val="0"/>
                                                      <w:marTop w:val="0"/>
                                                      <w:marBottom w:val="0"/>
                                                      <w:divBdr>
                                                        <w:top w:val="none" w:sz="0" w:space="0" w:color="auto"/>
                                                        <w:left w:val="none" w:sz="0" w:space="0" w:color="auto"/>
                                                        <w:bottom w:val="none" w:sz="0" w:space="0" w:color="auto"/>
                                                        <w:right w:val="none" w:sz="0" w:space="0" w:color="auto"/>
                                                      </w:divBdr>
                                                      <w:divsChild>
                                                        <w:div w:id="1165633930">
                                                          <w:marLeft w:val="0"/>
                                                          <w:marRight w:val="0"/>
                                                          <w:marTop w:val="0"/>
                                                          <w:marBottom w:val="0"/>
                                                          <w:divBdr>
                                                            <w:top w:val="none" w:sz="0" w:space="0" w:color="auto"/>
                                                            <w:left w:val="none" w:sz="0" w:space="0" w:color="auto"/>
                                                            <w:bottom w:val="none" w:sz="0" w:space="0" w:color="auto"/>
                                                            <w:right w:val="none" w:sz="0" w:space="0" w:color="auto"/>
                                                          </w:divBdr>
                                                          <w:divsChild>
                                                            <w:div w:id="1580555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960186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EEZA2">
  <a:themeElements>
    <a:clrScheme name="MEEZA">
      <a:dk1>
        <a:sysClr val="windowText" lastClr="000000"/>
      </a:dk1>
      <a:lt1>
        <a:srgbClr val="FFFFFF"/>
      </a:lt1>
      <a:dk2>
        <a:srgbClr val="D8D8D8"/>
      </a:dk2>
      <a:lt2>
        <a:srgbClr val="EEECE1"/>
      </a:lt2>
      <a:accent1>
        <a:srgbClr val="DEB408"/>
      </a:accent1>
      <a:accent2>
        <a:srgbClr val="7D0049"/>
      </a:accent2>
      <a:accent3>
        <a:srgbClr val="788E1E"/>
      </a:accent3>
      <a:accent4>
        <a:srgbClr val="38939B"/>
      </a:accent4>
      <a:accent5>
        <a:srgbClr val="CCE0DA"/>
      </a:accent5>
      <a:accent6>
        <a:srgbClr val="CBD6DF"/>
      </a:accent6>
      <a:hlink>
        <a:srgbClr val="BEC0C2"/>
      </a:hlink>
      <a:folHlink>
        <a:srgbClr val="7D0049"/>
      </a:folHlink>
    </a:clrScheme>
    <a:fontScheme name="MEEZ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917</TotalTime>
  <Pages>3</Pages>
  <Words>720</Words>
  <Characters>4109</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Ahmad Youssef</dc:creator>
  <cp:keywords/>
  <dc:description/>
  <cp:lastModifiedBy>Yaman AlJundi</cp:lastModifiedBy>
  <cp:revision>178</cp:revision>
  <cp:lastPrinted>2024-02-04T11:39:00Z</cp:lastPrinted>
  <dcterms:created xsi:type="dcterms:W3CDTF">2024-02-06T07:01:00Z</dcterms:created>
  <dcterms:modified xsi:type="dcterms:W3CDTF">2024-04-30T14:42:00Z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51588495-ee5b-4d3f-929c-294813c77f91_Enabled">
    <vt:lpwstr>true</vt:lpwstr>
  </property>
  <property fmtid="{D5CDD505-2E9C-101B-9397-08002B2CF9AE}" pid="3" name="MSIP_Label_51588495-ee5b-4d3f-929c-294813c77f91_SetDate">
    <vt:lpwstr>2023-05-14T07:00:23Z</vt:lpwstr>
  </property>
  <property fmtid="{D5CDD505-2E9C-101B-9397-08002B2CF9AE}" pid="4" name="MSIP_Label_51588495-ee5b-4d3f-929c-294813c77f91_Method">
    <vt:lpwstr>Standard</vt:lpwstr>
  </property>
  <property fmtid="{D5CDD505-2E9C-101B-9397-08002B2CF9AE}" pid="5" name="MSIP_Label_51588495-ee5b-4d3f-929c-294813c77f91_Name">
    <vt:lpwstr>MEEZA Only</vt:lpwstr>
  </property>
  <property fmtid="{D5CDD505-2E9C-101B-9397-08002B2CF9AE}" pid="6" name="MSIP_Label_51588495-ee5b-4d3f-929c-294813c77f91_SiteId">
    <vt:lpwstr>c5a43c89-03d5-454c-a233-3838b5ec0758</vt:lpwstr>
  </property>
  <property fmtid="{D5CDD505-2E9C-101B-9397-08002B2CF9AE}" pid="7" name="MSIP_Label_51588495-ee5b-4d3f-929c-294813c77f91_ActionId">
    <vt:lpwstr>9e365622-ca2f-47d7-a1be-5e852da453a3</vt:lpwstr>
  </property>
  <property fmtid="{D5CDD505-2E9C-101B-9397-08002B2CF9AE}" pid="8" name="MSIP_Label_51588495-ee5b-4d3f-929c-294813c77f91_ContentBits">
    <vt:lpwstr>0</vt:lpwstr>
  </property>
  <property fmtid="{D5CDD505-2E9C-101B-9397-08002B2CF9AE}" pid="9" name="MSIP_Label_f32c55f7-83ad-463b-8ece-e4b7bb44e2d5_Enabled">
    <vt:lpwstr>true</vt:lpwstr>
  </property>
  <property fmtid="{D5CDD505-2E9C-101B-9397-08002B2CF9AE}" pid="10" name="MSIP_Label_f32c55f7-83ad-463b-8ece-e4b7bb44e2d5_SetDate">
    <vt:lpwstr>2023-05-14T13:33:20Z</vt:lpwstr>
  </property>
  <property fmtid="{D5CDD505-2E9C-101B-9397-08002B2CF9AE}" pid="11" name="MSIP_Label_f32c55f7-83ad-463b-8ece-e4b7bb44e2d5_Method">
    <vt:lpwstr>Standard</vt:lpwstr>
  </property>
  <property fmtid="{D5CDD505-2E9C-101B-9397-08002B2CF9AE}" pid="12" name="MSIP_Label_f32c55f7-83ad-463b-8ece-e4b7bb44e2d5_Name">
    <vt:lpwstr>defa4170-0d19-0005-0004-bc88714345d2</vt:lpwstr>
  </property>
  <property fmtid="{D5CDD505-2E9C-101B-9397-08002B2CF9AE}" pid="13" name="MSIP_Label_f32c55f7-83ad-463b-8ece-e4b7bb44e2d5_SiteId">
    <vt:lpwstr>b781bd77-48e7-4d90-9b8b-1aa0863936cd</vt:lpwstr>
  </property>
  <property fmtid="{D5CDD505-2E9C-101B-9397-08002B2CF9AE}" pid="14" name="MSIP_Label_f32c55f7-83ad-463b-8ece-e4b7bb44e2d5_ActionId">
    <vt:lpwstr>d6da439b-d663-432f-8845-c390ace9a45f</vt:lpwstr>
  </property>
  <property fmtid="{D5CDD505-2E9C-101B-9397-08002B2CF9AE}" pid="15" name="MSIP_Label_f32c55f7-83ad-463b-8ece-e4b7bb44e2d5_ContentBits">
    <vt:lpwstr>0</vt:lpwstr>
  </property>
</Properties>
</file>